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F6F" w:rsidRDefault="00E04F6F" w:rsidP="00AE6ED2">
      <w:pPr>
        <w:spacing w:after="0"/>
        <w:ind w:left="-567" w:right="-567"/>
        <w:jc w:val="center"/>
        <w:rPr>
          <w:rFonts w:ascii="Times New Roman" w:hAnsi="Times New Roman"/>
          <w:bCs/>
          <w:i/>
          <w:sz w:val="18"/>
          <w:szCs w:val="18"/>
        </w:rPr>
      </w:pPr>
      <w:r w:rsidRPr="00E04F6F">
        <w:rPr>
          <w:rFonts w:ascii="Times New Roman" w:hAnsi="Times New Roman"/>
          <w:bCs/>
          <w:i/>
          <w:sz w:val="18"/>
          <w:szCs w:val="18"/>
        </w:rPr>
        <w:t>Проект „Инвестиции за кулинарни иновации и разширяване на дейността на клъстер АКИГ“, Договор № BG161PO003-2.4.02-0134-С0001, се финансира по схема BG161PO003-2.4.02 „Подкрепа за развитието на клъстерите в България“ по ОП „Развитие на конкурентоспособността на българската икономика 2007-2013 г.</w:t>
      </w:r>
      <w:r w:rsidRPr="00E04F6F">
        <w:rPr>
          <w:rFonts w:ascii="Times New Roman" w:hAnsi="Times New Roman"/>
          <w:bCs/>
          <w:i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3AA0FE3E" wp14:editId="4D465AC7">
            <wp:simplePos x="0" y="0"/>
            <wp:positionH relativeFrom="column">
              <wp:posOffset>-81280</wp:posOffset>
            </wp:positionH>
            <wp:positionV relativeFrom="paragraph">
              <wp:posOffset>0</wp:posOffset>
            </wp:positionV>
            <wp:extent cx="5977890" cy="1587500"/>
            <wp:effectExtent l="0" t="0" r="381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2AD7" w:rsidRPr="00E04F6F">
        <w:rPr>
          <w:rFonts w:ascii="Times New Roman" w:hAnsi="Times New Roman"/>
          <w:bCs/>
          <w:i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155E5C" wp14:editId="11D1AFA3">
                <wp:simplePos x="0" y="0"/>
                <wp:positionH relativeFrom="column">
                  <wp:posOffset>4641215</wp:posOffset>
                </wp:positionH>
                <wp:positionV relativeFrom="paragraph">
                  <wp:posOffset>-522605</wp:posOffset>
                </wp:positionV>
                <wp:extent cx="1657350" cy="304800"/>
                <wp:effectExtent l="2540" t="127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0639" w:rsidRPr="00E20989" w:rsidRDefault="006D0639" w:rsidP="00CA2AD7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E20989"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>Приложение №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55E5C" id="Rectangle 2" o:spid="_x0000_s1026" style="position:absolute;left:0;text-align:left;margin-left:365.45pt;margin-top:-41.15pt;width:130.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" filled="f" stroked="f">
                <v:textbox>
                  <w:txbxContent>
                    <w:p w:rsidR="006D0639" w:rsidRPr="00E20989" w:rsidRDefault="006D0639" w:rsidP="00CA2AD7">
                      <w:pPr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E20989">
                        <w:rPr>
                          <w:rFonts w:ascii="Times New Roman" w:hAnsi="Times New Roman"/>
                          <w:b/>
                          <w:i/>
                          <w:sz w:val="24"/>
                          <w:szCs w:val="24"/>
                        </w:rPr>
                        <w:t>Приложение № 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Cs/>
          <w:i/>
          <w:sz w:val="18"/>
          <w:szCs w:val="18"/>
        </w:rPr>
        <w:t>“</w:t>
      </w:r>
    </w:p>
    <w:p w:rsidR="00E04F6F" w:rsidRDefault="00E04F6F" w:rsidP="00AE6ED2">
      <w:pPr>
        <w:spacing w:after="0"/>
        <w:ind w:left="-567" w:right="-567"/>
        <w:jc w:val="center"/>
        <w:rPr>
          <w:rFonts w:ascii="Times New Roman" w:hAnsi="Times New Roman"/>
          <w:b/>
          <w:sz w:val="28"/>
          <w:szCs w:val="28"/>
        </w:rPr>
      </w:pPr>
    </w:p>
    <w:p w:rsidR="00AB44A7" w:rsidRPr="007A00CB" w:rsidRDefault="00AB44A7" w:rsidP="00AE6ED2">
      <w:pPr>
        <w:ind w:left="-567" w:right="-567"/>
        <w:jc w:val="center"/>
        <w:rPr>
          <w:rFonts w:ascii="Times New Roman" w:hAnsi="Times New Roman"/>
          <w:b/>
          <w:sz w:val="28"/>
          <w:szCs w:val="28"/>
        </w:rPr>
      </w:pPr>
      <w:r w:rsidRPr="007A00CB">
        <w:rPr>
          <w:rFonts w:ascii="Times New Roman" w:hAnsi="Times New Roman"/>
          <w:b/>
          <w:sz w:val="28"/>
          <w:szCs w:val="28"/>
        </w:rPr>
        <w:t>ТЕХНИЧЕСКА СПЕЦИФИКАЦИЯ</w:t>
      </w:r>
    </w:p>
    <w:p w:rsidR="00B24F2F" w:rsidRDefault="00AB44A7" w:rsidP="00AE6ED2">
      <w:pPr>
        <w:ind w:left="-567" w:right="-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57651D">
        <w:rPr>
          <w:rFonts w:ascii="Times New Roman" w:hAnsi="Times New Roman"/>
          <w:b/>
          <w:sz w:val="24"/>
          <w:szCs w:val="24"/>
          <w:u w:val="single"/>
          <w:lang w:eastAsia="bg-BG"/>
        </w:rPr>
        <w:t>Предмет на процедурата:</w:t>
      </w:r>
      <w:r w:rsidRPr="0057651D">
        <w:rPr>
          <w:rFonts w:ascii="Times New Roman" w:hAnsi="Times New Roman"/>
          <w:b/>
          <w:sz w:val="24"/>
          <w:szCs w:val="24"/>
          <w:lang w:eastAsia="bg-BG"/>
        </w:rPr>
        <w:t xml:space="preserve"> „Извършване на СМР за подобряване функционалните характеристики в Център за иновации в кулинарния бизнес за нуждите на Асоциация „Кулинарни изкуства и гостоприемство“ (АКИГ) </w:t>
      </w:r>
      <w:r w:rsidRPr="0057651D">
        <w:rPr>
          <w:rFonts w:ascii="Times New Roman" w:hAnsi="Times New Roman"/>
          <w:sz w:val="24"/>
          <w:szCs w:val="24"/>
          <w:lang w:eastAsia="bg-BG"/>
        </w:rPr>
        <w:t>в рамките на проект „Инвестиции за кулинарни иновации и разширяване на дейността на клъ</w:t>
      </w:r>
      <w:bookmarkStart w:id="0" w:name="_GoBack"/>
      <w:bookmarkEnd w:id="0"/>
      <w:r w:rsidRPr="0057651D">
        <w:rPr>
          <w:rFonts w:ascii="Times New Roman" w:hAnsi="Times New Roman"/>
          <w:sz w:val="24"/>
          <w:szCs w:val="24"/>
          <w:lang w:eastAsia="bg-BG"/>
        </w:rPr>
        <w:t>стер АКИГ”, Договор BG161PO003-2.4.02-0134-C0001, финансиран по схема BG161PO003-2.4.02 „Подкрепа за развитието на клъстерите в България“ по ОП „Развитие на конкурентоспособността на българската икономика 2007-2013 г.”</w:t>
      </w:r>
    </w:p>
    <w:p w:rsidR="00B24F2F" w:rsidRPr="00B24F2F" w:rsidRDefault="00B24F2F" w:rsidP="00AE6ED2">
      <w:pPr>
        <w:spacing w:after="0" w:line="240" w:lineRule="auto"/>
        <w:ind w:left="-567" w:right="-567"/>
        <w:jc w:val="both"/>
        <w:rPr>
          <w:rFonts w:ascii="Times New Roman" w:hAnsi="Times New Roman"/>
          <w:sz w:val="24"/>
          <w:szCs w:val="24"/>
          <w:u w:val="single"/>
          <w:lang w:eastAsia="bg-BG"/>
        </w:rPr>
      </w:pPr>
      <w:r w:rsidRPr="00B24F2F">
        <w:rPr>
          <w:rFonts w:ascii="Times New Roman" w:hAnsi="Times New Roman" w:cs="Times New Roman"/>
          <w:sz w:val="24"/>
          <w:szCs w:val="24"/>
          <w:u w:val="single"/>
        </w:rPr>
        <w:t xml:space="preserve">Изпълнението на </w:t>
      </w:r>
      <w:r w:rsidRPr="00B24F2F">
        <w:rPr>
          <w:rFonts w:ascii="Times New Roman" w:hAnsi="Times New Roman" w:cs="Times New Roman"/>
          <w:bCs/>
          <w:sz w:val="24"/>
          <w:szCs w:val="24"/>
          <w:u w:val="single"/>
        </w:rPr>
        <w:t>предмета на настоящата процедура</w:t>
      </w:r>
      <w:r w:rsidRPr="00B24F2F">
        <w:rPr>
          <w:rFonts w:ascii="Times New Roman" w:hAnsi="Times New Roman" w:cs="Times New Roman"/>
          <w:sz w:val="24"/>
          <w:szCs w:val="24"/>
          <w:u w:val="single"/>
        </w:rPr>
        <w:t xml:space="preserve"> включва:</w:t>
      </w:r>
    </w:p>
    <w:p w:rsidR="00B24F2F" w:rsidRDefault="00B24F2F" w:rsidP="00AE6ED2">
      <w:pPr>
        <w:autoSpaceDE w:val="0"/>
        <w:spacing w:after="0" w:line="240" w:lineRule="auto"/>
        <w:ind w:left="-567" w:right="-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4F6F">
        <w:rPr>
          <w:rFonts w:ascii="Times New Roman" w:hAnsi="Times New Roman" w:cs="Times New Roman"/>
          <w:bCs/>
          <w:sz w:val="24"/>
          <w:szCs w:val="24"/>
        </w:rPr>
        <w:t>из</w:t>
      </w:r>
      <w:r>
        <w:rPr>
          <w:rFonts w:ascii="Times New Roman" w:hAnsi="Times New Roman" w:cs="Times New Roman"/>
          <w:bCs/>
          <w:sz w:val="24"/>
          <w:szCs w:val="24"/>
        </w:rPr>
        <w:t>вършване</w:t>
      </w:r>
      <w:r w:rsidRPr="00E04F6F">
        <w:rPr>
          <w:rFonts w:ascii="Times New Roman" w:hAnsi="Times New Roman" w:cs="Times New Roman"/>
          <w:bCs/>
          <w:sz w:val="24"/>
          <w:szCs w:val="24"/>
        </w:rPr>
        <w:t xml:space="preserve"> на СМР дейности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с характер на текущ ремонт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 подобряване на функционалните характеристики в обект Център за иновации в кулинарния бизнес, находящ се на адрес: гр. Варна, ул. „Оборище“, № 13А, етаж -1.  </w:t>
      </w:r>
      <w:r w:rsidRPr="00B24F2F">
        <w:rPr>
          <w:rFonts w:ascii="Times New Roman" w:hAnsi="Times New Roman" w:cs="Times New Roman"/>
          <w:sz w:val="24"/>
          <w:szCs w:val="24"/>
          <w:lang w:eastAsia="zh-CN"/>
        </w:rPr>
        <w:t xml:space="preserve">Конкретните дейности и количества са подробно описани в Техническата спецификация - </w:t>
      </w:r>
      <w:r w:rsidRPr="00B24F2F">
        <w:rPr>
          <w:rFonts w:ascii="Times New Roman" w:hAnsi="Times New Roman" w:cs="Times New Roman"/>
          <w:i/>
          <w:sz w:val="24"/>
          <w:szCs w:val="24"/>
          <w:lang w:eastAsia="zh-CN"/>
        </w:rPr>
        <w:t>Приложение № 5</w:t>
      </w:r>
      <w:r w:rsidRPr="00B24F2F">
        <w:rPr>
          <w:rFonts w:ascii="Times New Roman" w:hAnsi="Times New Roman" w:cs="Times New Roman"/>
          <w:sz w:val="24"/>
          <w:szCs w:val="24"/>
          <w:lang w:eastAsia="zh-CN"/>
        </w:rPr>
        <w:t>, към настоящата документация.</w:t>
      </w:r>
    </w:p>
    <w:p w:rsidR="00B24F2F" w:rsidRDefault="00B24F2F" w:rsidP="00AE6ED2">
      <w:pPr>
        <w:autoSpaceDE w:val="0"/>
        <w:spacing w:after="0" w:line="240" w:lineRule="auto"/>
        <w:ind w:left="-567" w:right="-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46869" w:rsidRDefault="00746869" w:rsidP="00AE6ED2">
      <w:pPr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520">
        <w:rPr>
          <w:rFonts w:ascii="Times New Roman" w:hAnsi="Times New Roman" w:cs="Times New Roman"/>
          <w:b/>
          <w:sz w:val="24"/>
          <w:szCs w:val="24"/>
        </w:rPr>
        <w:t xml:space="preserve">СМР, които </w:t>
      </w:r>
      <w:r w:rsidR="00DE1520" w:rsidRPr="00DE1520">
        <w:rPr>
          <w:rFonts w:ascii="Times New Roman" w:hAnsi="Times New Roman" w:cs="Times New Roman"/>
          <w:b/>
          <w:sz w:val="24"/>
          <w:szCs w:val="24"/>
        </w:rPr>
        <w:t>следва да</w:t>
      </w:r>
      <w:r w:rsidRPr="00DE1520">
        <w:rPr>
          <w:rFonts w:ascii="Times New Roman" w:hAnsi="Times New Roman" w:cs="Times New Roman"/>
          <w:b/>
          <w:sz w:val="24"/>
          <w:szCs w:val="24"/>
        </w:rPr>
        <w:t xml:space="preserve"> бъдат реализирани в рамките на настоящата процедура са както следва:</w:t>
      </w:r>
    </w:p>
    <w:p w:rsidR="00AE6ED2" w:rsidRPr="00DE1520" w:rsidRDefault="00AE6ED2" w:rsidP="00AE6ED2">
      <w:pPr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4A7" w:rsidRPr="00982183" w:rsidRDefault="000944E7" w:rsidP="00AE6ED2">
      <w:pPr>
        <w:ind w:left="-567" w:right="-567"/>
        <w:jc w:val="center"/>
        <w:rPr>
          <w:rFonts w:ascii="Times New Roman" w:hAnsi="Times New Roman"/>
          <w:b/>
          <w:szCs w:val="24"/>
        </w:rPr>
      </w:pPr>
      <w:r w:rsidRPr="00AB44A7">
        <w:rPr>
          <w:rFonts w:ascii="Times New Roman" w:hAnsi="Times New Roman"/>
          <w:b/>
          <w:sz w:val="24"/>
          <w:szCs w:val="24"/>
        </w:rPr>
        <w:t>КОЛИЧЕСТВЕНА СМЕТКА ЗА СМР</w:t>
      </w:r>
      <w:r w:rsidR="0057651D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1036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"/>
        <w:gridCol w:w="7359"/>
        <w:gridCol w:w="851"/>
        <w:gridCol w:w="1134"/>
        <w:gridCol w:w="160"/>
      </w:tblGrid>
      <w:tr w:rsidR="00AB44A7" w:rsidRPr="003C5EE8" w:rsidTr="00AE6ED2">
        <w:trPr>
          <w:gridAfter w:val="1"/>
          <w:wAfter w:w="160" w:type="dxa"/>
          <w:trHeight w:val="690"/>
          <w:jc w:val="center"/>
        </w:trPr>
        <w:tc>
          <w:tcPr>
            <w:tcW w:w="10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44A7" w:rsidRPr="00C57039" w:rsidRDefault="00AB44A7" w:rsidP="00C57039">
            <w:pPr>
              <w:numPr>
                <w:ilvl w:val="0"/>
                <w:numId w:val="4"/>
              </w:numPr>
              <w:tabs>
                <w:tab w:val="left" w:pos="351"/>
              </w:tabs>
              <w:spacing w:after="0" w:line="240" w:lineRule="auto"/>
              <w:ind w:left="67" w:right="214" w:hanging="67"/>
              <w:jc w:val="both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C57039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СМР</w:t>
            </w:r>
            <w:r w:rsidR="00C57039" w:rsidRPr="00C57039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 xml:space="preserve">, финансирани от бюджета на </w:t>
            </w:r>
            <w:r w:rsidRPr="00C57039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 xml:space="preserve">проект „Инвестиции за кулинарни иновации и разширяване на дейността на клъстер АКИГ”, </w:t>
            </w:r>
            <w:r w:rsidR="00C57039" w:rsidRPr="00C57039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C57039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Договор за БФП № BG161PO003-2.4.02-0134-C0001“</w:t>
            </w:r>
          </w:p>
        </w:tc>
      </w:tr>
      <w:tr w:rsidR="00AB44A7" w:rsidRPr="00982183" w:rsidTr="00AE6ED2">
        <w:trPr>
          <w:gridAfter w:val="1"/>
          <w:wAfter w:w="160" w:type="dxa"/>
          <w:trHeight w:val="408"/>
          <w:jc w:val="center"/>
        </w:trPr>
        <w:tc>
          <w:tcPr>
            <w:tcW w:w="8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sz w:val="20"/>
                <w:lang w:eastAsia="bg-BG"/>
              </w:rPr>
              <w:t>№</w:t>
            </w:r>
          </w:p>
        </w:tc>
        <w:tc>
          <w:tcPr>
            <w:tcW w:w="73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sz w:val="20"/>
                <w:lang w:eastAsia="bg-BG"/>
              </w:rPr>
              <w:t>Описание на СМР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sz w:val="20"/>
                <w:lang w:eastAsia="bg-BG"/>
              </w:rPr>
              <w:t>Мярка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sz w:val="20"/>
                <w:lang w:eastAsia="bg-BG"/>
              </w:rPr>
              <w:t>Количество</w:t>
            </w:r>
          </w:p>
        </w:tc>
      </w:tr>
      <w:tr w:rsidR="00AB44A7" w:rsidRPr="003C5EE8" w:rsidTr="00AE6ED2">
        <w:trPr>
          <w:gridAfter w:val="1"/>
          <w:wAfter w:w="160" w:type="dxa"/>
          <w:trHeight w:val="230"/>
          <w:jc w:val="center"/>
        </w:trPr>
        <w:tc>
          <w:tcPr>
            <w:tcW w:w="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</w:p>
        </w:tc>
        <w:tc>
          <w:tcPr>
            <w:tcW w:w="73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</w:p>
        </w:tc>
      </w:tr>
      <w:tr w:rsidR="00AB44A7" w:rsidRPr="00982183" w:rsidTr="00AE6ED2">
        <w:trPr>
          <w:gridAfter w:val="1"/>
          <w:wAfter w:w="160" w:type="dxa"/>
          <w:trHeight w:val="81"/>
          <w:jc w:val="center"/>
        </w:trPr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1</w:t>
            </w: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4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АРХИТЕКТУРА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Декоративна стенна облицовка от гранитогрес (теракот) за зала дегустации и др.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26,00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Фаянсови плочи за топла кухня, умивалня кухненска посуда и зона "демо" и др.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3C5EE8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70,00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Направа окачен таван от гипсокартон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3C5EE8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162,00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на окачен растерен таван с пана 600/600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3C5EE8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47,81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Направа окачен таван от акустични минералватни пана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3C5EE8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20,00</w:t>
            </w:r>
          </w:p>
        </w:tc>
      </w:tr>
      <w:tr w:rsidR="00AB44A7" w:rsidRPr="00982183" w:rsidTr="00AE6ED2">
        <w:trPr>
          <w:gridAfter w:val="1"/>
          <w:wAfter w:w="160" w:type="dxa"/>
          <w:trHeight w:val="238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ПОЛАГАНЕ на 2- компонентна епоксидна, саморазливна, текстурирана или напълнена с пясък замазка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3C5EE8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197,50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ПОЛАГАНЕ на прозрачен материал върху "чипса" - полиуретан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3C5EE8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197,50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 xml:space="preserve">Стенна облицовка с фаянсови плочи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3C5EE8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237,00</w:t>
            </w:r>
          </w:p>
        </w:tc>
      </w:tr>
      <w:tr w:rsidR="00AB44A7" w:rsidRPr="00982183" w:rsidTr="00AE6ED2">
        <w:trPr>
          <w:gridAfter w:val="1"/>
          <w:wAfter w:w="160" w:type="dxa"/>
          <w:trHeight w:val="97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Подова настилка от гранитогрес в санитарни помещения и съблекални и др.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3C5EE8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13,70</w:t>
            </w:r>
          </w:p>
        </w:tc>
      </w:tr>
      <w:tr w:rsidR="00AB44A7" w:rsidRPr="00982183" w:rsidTr="00AE6ED2">
        <w:trPr>
          <w:gridAfter w:val="1"/>
          <w:wAfter w:w="160" w:type="dxa"/>
          <w:trHeight w:val="114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на прозорец, ПВЦ или алумиий с прекъснат термомост, едно отваряемо крило на долна хоризонтална ос и едно неотваряемо крило, прогнозни размери 125/105 см.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4,00</w:t>
            </w:r>
          </w:p>
        </w:tc>
      </w:tr>
      <w:tr w:rsidR="00AB44A7" w:rsidRPr="00982183" w:rsidTr="00AE6ED2">
        <w:trPr>
          <w:gridAfter w:val="1"/>
          <w:wAfter w:w="160" w:type="dxa"/>
          <w:trHeight w:val="408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на прозорец, ПВЦ или алумиий с прекъснат термомост, едно отваряемо крило на долна хоризонтална ос , прогн. размери 125/65 см.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4,00</w:t>
            </w:r>
          </w:p>
        </w:tc>
      </w:tr>
      <w:tr w:rsidR="00AB44A7" w:rsidRPr="00982183" w:rsidTr="00AE6ED2">
        <w:trPr>
          <w:gridAfter w:val="1"/>
          <w:wAfter w:w="160" w:type="dxa"/>
          <w:trHeight w:val="216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на прозорец, ПВЦ или алумиий с прекъснат термомост, едно отваряемо крило на долна хоризонтална ос , прогн. размери 70/65 см.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</w:tr>
      <w:tr w:rsidR="00AB44A7" w:rsidRPr="00982183" w:rsidTr="00AE6ED2">
        <w:trPr>
          <w:gridAfter w:val="1"/>
          <w:wAfter w:w="160" w:type="dxa"/>
          <w:trHeight w:val="51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врата входна към зала дегустации, алуминий, пълнеж от стъкло  триплекс, прогн. размери 90/200, дясна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</w:tr>
      <w:tr w:rsidR="00AB44A7" w:rsidRPr="00982183" w:rsidTr="00AE6ED2">
        <w:trPr>
          <w:gridAfter w:val="1"/>
          <w:wAfter w:w="160" w:type="dxa"/>
          <w:trHeight w:val="216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врата към главно ел. табло, алуминий с пълнеж от алуминиеви ламели,прогн. размери 90/200, лява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</w:tr>
      <w:tr w:rsidR="00AB44A7" w:rsidRPr="00982183" w:rsidTr="00AE6ED2">
        <w:trPr>
          <w:gridAfter w:val="1"/>
          <w:wAfter w:w="160" w:type="dxa"/>
          <w:trHeight w:val="139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врата алуминий с пълнеж от ламели, прогн. размери 90/200, дясна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</w:tr>
      <w:tr w:rsidR="00AB44A7" w:rsidRPr="00982183" w:rsidTr="00AE6ED2">
        <w:trPr>
          <w:gridAfter w:val="1"/>
          <w:wAfter w:w="160" w:type="dxa"/>
          <w:trHeight w:val="286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врата алуминий с пълнеж от ламели, прогн. размери 90/200, лява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3,00</w:t>
            </w:r>
          </w:p>
        </w:tc>
      </w:tr>
      <w:tr w:rsidR="00AB44A7" w:rsidRPr="00982183" w:rsidTr="00AE6ED2">
        <w:trPr>
          <w:gridAfter w:val="1"/>
          <w:wAfter w:w="160" w:type="dxa"/>
          <w:trHeight w:val="8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врата   към склад инвентар, алуминий, пълнеж от стъкло  триплекс, прогн. размери 70/200, лява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</w:tr>
      <w:tr w:rsidR="00AB44A7" w:rsidRPr="00982183" w:rsidTr="00AE6ED2">
        <w:trPr>
          <w:gridAfter w:val="1"/>
          <w:wAfter w:w="160" w:type="dxa"/>
          <w:trHeight w:val="186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врата  към санитарни помещения, PVC, прогн.  размери 70/200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4,00</w:t>
            </w:r>
          </w:p>
        </w:tc>
      </w:tr>
      <w:tr w:rsidR="00AB44A7" w:rsidRPr="00982183" w:rsidTr="00AE6ED2">
        <w:trPr>
          <w:gridAfter w:val="1"/>
          <w:wAfter w:w="160" w:type="dxa"/>
          <w:trHeight w:val="15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 xml:space="preserve">Доставка и монтаж на неотваряем прозорец, прогн. р-ри 200/60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 xml:space="preserve">Доставка и монтаж на неотваряем PVC прозорец, прогн. р-ри  300/90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на алуминиев парапет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10,30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Алуминиев профил за перваз декоративна стенна облицовка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12,50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AB44A7" w:rsidRPr="00012496" w:rsidRDefault="00AB44A7" w:rsidP="006A00E4">
            <w:pPr>
              <w:pStyle w:val="ListParagraph"/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ЕЛЕКТРО ИНСТАЛАЦИИ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Доставка, монтаж и свързване на  ГРТ по схема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на ключ обикновен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18,00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на ключ обикновен противовлажен (ПКОМ)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20,00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на ключ девиаторен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10,00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на луминисцентни осветителни тела 4х18W за вграждане в окачен таван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18,00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на луминисцентни осветителни тела 2х36W за вграждане в окачен таван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 xml:space="preserve">бр.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15,00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на осветително тяло тип пендел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4,00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на евакуационно осв. тяло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8,00</w:t>
            </w:r>
          </w:p>
        </w:tc>
      </w:tr>
      <w:tr w:rsidR="00AB44A7" w:rsidRPr="00982183" w:rsidTr="00AE6ED2">
        <w:trPr>
          <w:gridAfter w:val="1"/>
          <w:wAfter w:w="160" w:type="dxa"/>
          <w:trHeight w:val="51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осветително тяло тип светеща греда, окомплектовано с LED max 30W/m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27,00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 xml:space="preserve"> Доставка Осветително тяло тип кадран  - комплект осветител  50W и ел.трансформатор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9,00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Прожектор (Осв. За ширм)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14,00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LED осветително тяло тип прожектор 34W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8,00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Осветително тяло с опален дифузер 120х30см окомплектовано с LED 45W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14,00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осветително тяло тип светеща греда, окомплектовано с LED  max 30W/m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3,00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B44A7" w:rsidRPr="00012496" w:rsidRDefault="00AB44A7" w:rsidP="006A00E4">
            <w:pPr>
              <w:pStyle w:val="ListParagraph"/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ОТОПЛЕНИЕ И ВЕНТИЛАЦИЯ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</w:tr>
      <w:tr w:rsidR="00AB44A7" w:rsidRPr="00982183" w:rsidTr="00AE6ED2">
        <w:trPr>
          <w:gridAfter w:val="1"/>
          <w:wAfter w:w="160" w:type="dxa"/>
          <w:trHeight w:val="214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на въздуховодни елементи по проект от подцинкована ламарина 0.82 за въздуховоди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3C5EE8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175,00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на топлоизолирани въздуховоди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3C5EE8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36,00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B44A7" w:rsidRPr="00012496" w:rsidRDefault="00AB44A7" w:rsidP="006A00E4">
            <w:pPr>
              <w:pStyle w:val="ListParagraph"/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ВОДОПРОВОД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 xml:space="preserve">Водомер </w:t>
            </w:r>
            <w:r w:rsidRPr="003C5EE8">
              <w:rPr>
                <w:rFonts w:ascii="Cambria Math" w:hAnsi="Cambria Math" w:cs="Cambria Math"/>
                <w:sz w:val="20"/>
                <w:lang w:eastAsia="bg-BG"/>
              </w:rPr>
              <w:t>∅</w:t>
            </w:r>
            <w:r w:rsidRPr="003C5EE8">
              <w:rPr>
                <w:rFonts w:ascii="Times New Roman" w:hAnsi="Times New Roman"/>
                <w:sz w:val="20"/>
                <w:lang w:eastAsia="bg-BG"/>
              </w:rPr>
              <w:t>1 ½”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 xml:space="preserve">Доставка и монтаж в сграда на пожарен кран ПК 2" със струйник 13мм. и щланг 20м. - комплект с касета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Батерии към кухненски мивки с безконтактно управление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20,00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Батерии към тоалетни мивки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6,00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Душ батерии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Бойлер 200л. електрически  за стенен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5,00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B44A7" w:rsidRPr="00012496" w:rsidRDefault="00AB44A7" w:rsidP="006A00E4">
            <w:pPr>
              <w:pStyle w:val="ListParagraph"/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Водопроводна инсталация за омекотена вода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 xml:space="preserve">Водомер комбиниран Qn=15m³/h Qmax=30m³/h   </w:t>
            </w:r>
            <w:r w:rsidRPr="003C5EE8">
              <w:rPr>
                <w:rFonts w:ascii="Cambria Math" w:hAnsi="Cambria Math" w:cs="Cambria Math"/>
                <w:sz w:val="20"/>
                <w:lang w:eastAsia="bg-BG"/>
              </w:rPr>
              <w:t>∅</w:t>
            </w:r>
            <w:r w:rsidRPr="003C5EE8">
              <w:rPr>
                <w:rFonts w:ascii="Times New Roman" w:hAnsi="Times New Roman"/>
                <w:sz w:val="20"/>
                <w:lang w:eastAsia="bg-BG"/>
              </w:rPr>
              <w:t>2”, с импулсен извод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</w:tr>
      <w:tr w:rsidR="00AB44A7" w:rsidRPr="00982183" w:rsidTr="00AE6ED2">
        <w:trPr>
          <w:gridAfter w:val="1"/>
          <w:wAfter w:w="160" w:type="dxa"/>
          <w:trHeight w:val="7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Доставка и монтаж на омекотителна инсталация за вода с отделен резервоар за сол 20 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B44A7" w:rsidRPr="00012496" w:rsidRDefault="00AB44A7" w:rsidP="006A00E4">
            <w:pPr>
              <w:pStyle w:val="ListParagraph"/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КАНАЛИЗАЦИЯ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Моноблок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</w:tr>
      <w:tr w:rsidR="00AB44A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44A7" w:rsidRPr="00012496" w:rsidRDefault="00AB44A7" w:rsidP="006A00E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567" w:right="-567" w:firstLine="208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Тоалетен умивалник среден формат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sz w:val="20"/>
                <w:lang w:eastAsia="bg-BG"/>
              </w:rPr>
              <w:t>5,00</w:t>
            </w:r>
          </w:p>
        </w:tc>
      </w:tr>
      <w:tr w:rsidR="00A06E77" w:rsidRPr="00982183" w:rsidTr="00AE6ED2">
        <w:trPr>
          <w:gridAfter w:val="1"/>
          <w:wAfter w:w="160" w:type="dxa"/>
          <w:trHeight w:val="255"/>
          <w:jc w:val="center"/>
        </w:trPr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06E77" w:rsidRDefault="00A06E7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  <w:p w:rsidR="00A06E77" w:rsidRDefault="00A06E7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  <w:p w:rsidR="00A06E77" w:rsidRPr="00A06E77" w:rsidRDefault="00A06E7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6E77" w:rsidRPr="003C5EE8" w:rsidRDefault="00A06E7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6E77" w:rsidRPr="003C5EE8" w:rsidRDefault="00A06E7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06E77" w:rsidRPr="003C5EE8" w:rsidRDefault="00A06E7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</w:tr>
      <w:tr w:rsidR="00AB44A7" w:rsidRPr="007860A4" w:rsidTr="00AE6ED2">
        <w:tblPrEx>
          <w:jc w:val="left"/>
        </w:tblPrEx>
        <w:trPr>
          <w:gridAfter w:val="1"/>
          <w:wAfter w:w="160" w:type="dxa"/>
          <w:trHeight w:val="690"/>
        </w:trPr>
        <w:tc>
          <w:tcPr>
            <w:tcW w:w="10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44A7" w:rsidRPr="006A6610" w:rsidRDefault="000944E7" w:rsidP="006A6610">
            <w:pPr>
              <w:numPr>
                <w:ilvl w:val="0"/>
                <w:numId w:val="4"/>
              </w:numPr>
              <w:spacing w:after="0" w:line="240" w:lineRule="auto"/>
              <w:ind w:left="0" w:right="497" w:firstLine="79"/>
              <w:jc w:val="both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</w:rPr>
              <w:br w:type="page"/>
            </w:r>
            <w:r w:rsidR="00AB44A7" w:rsidRPr="006A6610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 xml:space="preserve"> СМР </w:t>
            </w:r>
            <w:r w:rsidR="006A6610" w:rsidRPr="006A6610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 xml:space="preserve">за сметка на </w:t>
            </w:r>
            <w:r w:rsidR="00AB44A7" w:rsidRPr="006A6610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бенефициента Асоциация „Кулинарни изкуства и гостоприемство“ (АКИГ)</w:t>
            </w:r>
          </w:p>
        </w:tc>
      </w:tr>
      <w:tr w:rsidR="00AB44A7" w:rsidRPr="007860A4" w:rsidTr="00AE6ED2">
        <w:tblPrEx>
          <w:jc w:val="left"/>
        </w:tblPrEx>
        <w:trPr>
          <w:gridAfter w:val="1"/>
          <w:wAfter w:w="160" w:type="dxa"/>
          <w:trHeight w:val="408"/>
        </w:trPr>
        <w:tc>
          <w:tcPr>
            <w:tcW w:w="8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B44A7" w:rsidRPr="00C66B17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  <w:r w:rsidRPr="00C66B17">
              <w:rPr>
                <w:rFonts w:ascii="Times New Roman" w:hAnsi="Times New Roman"/>
                <w:b/>
                <w:bCs/>
                <w:sz w:val="20"/>
                <w:lang w:eastAsia="bg-BG"/>
              </w:rPr>
              <w:t>№</w:t>
            </w:r>
          </w:p>
        </w:tc>
        <w:tc>
          <w:tcPr>
            <w:tcW w:w="73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B44A7" w:rsidRPr="00C66B17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  <w:r w:rsidRPr="00C66B17">
              <w:rPr>
                <w:rFonts w:ascii="Times New Roman" w:hAnsi="Times New Roman"/>
                <w:b/>
                <w:bCs/>
                <w:sz w:val="20"/>
                <w:lang w:eastAsia="bg-BG"/>
              </w:rPr>
              <w:t>Описание на СМР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B44A7" w:rsidRPr="00C66B17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  <w:r w:rsidRPr="00C66B17">
              <w:rPr>
                <w:rFonts w:ascii="Times New Roman" w:hAnsi="Times New Roman"/>
                <w:b/>
                <w:bCs/>
                <w:sz w:val="20"/>
                <w:lang w:eastAsia="bg-BG"/>
              </w:rPr>
              <w:t>Мярка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B44A7" w:rsidRPr="00C66B17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  <w:r w:rsidRPr="00C66B17">
              <w:rPr>
                <w:rFonts w:ascii="Times New Roman" w:hAnsi="Times New Roman"/>
                <w:b/>
                <w:bCs/>
                <w:sz w:val="20"/>
                <w:lang w:eastAsia="bg-BG"/>
              </w:rPr>
              <w:t>Количество</w:t>
            </w:r>
          </w:p>
        </w:tc>
      </w:tr>
      <w:tr w:rsidR="00AB44A7" w:rsidRPr="007860A4" w:rsidTr="00AE6ED2">
        <w:tblPrEx>
          <w:jc w:val="left"/>
        </w:tblPrEx>
        <w:trPr>
          <w:gridAfter w:val="1"/>
          <w:wAfter w:w="160" w:type="dxa"/>
          <w:trHeight w:val="230"/>
        </w:trPr>
        <w:tc>
          <w:tcPr>
            <w:tcW w:w="8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B44A7" w:rsidRPr="00C66B17" w:rsidRDefault="00AB44A7" w:rsidP="006A00E4">
            <w:pPr>
              <w:spacing w:after="0" w:line="240" w:lineRule="auto"/>
              <w:ind w:left="-567" w:right="-567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</w:p>
        </w:tc>
        <w:tc>
          <w:tcPr>
            <w:tcW w:w="73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B44A7" w:rsidRPr="00C66B17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B44A7" w:rsidRPr="00C66B17" w:rsidRDefault="00AB44A7" w:rsidP="006A00E4">
            <w:pPr>
              <w:spacing w:after="0" w:line="240" w:lineRule="auto"/>
              <w:ind w:left="-567" w:right="-567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B44A7" w:rsidRPr="00C66B17" w:rsidRDefault="00AB44A7" w:rsidP="006A00E4">
            <w:pPr>
              <w:spacing w:after="0" w:line="240" w:lineRule="auto"/>
              <w:ind w:left="-567" w:right="-567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</w:p>
        </w:tc>
      </w:tr>
      <w:tr w:rsidR="00AB44A7" w:rsidRPr="007860A4" w:rsidTr="00AE6ED2">
        <w:tblPrEx>
          <w:jc w:val="left"/>
        </w:tblPrEx>
        <w:trPr>
          <w:gridAfter w:val="1"/>
          <w:wAfter w:w="160" w:type="dxa"/>
          <w:trHeight w:val="113"/>
        </w:trPr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B44A7" w:rsidRPr="00C66B17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C66B17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1</w:t>
            </w: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B44A7" w:rsidRPr="00C66B17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C66B17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B44A7" w:rsidRPr="00C66B17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C66B17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B44A7" w:rsidRPr="00C66B17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C66B17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4</w:t>
            </w:r>
          </w:p>
        </w:tc>
      </w:tr>
      <w:tr w:rsidR="00AB44A7" w:rsidRPr="00202B74" w:rsidTr="00AE6ED2">
        <w:tblPrEx>
          <w:jc w:val="left"/>
        </w:tblPrEx>
        <w:trPr>
          <w:gridAfter w:val="1"/>
          <w:wAfter w:w="160" w:type="dxa"/>
          <w:trHeight w:val="255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lang w:eastAsia="bg-BG"/>
              </w:rPr>
              <w:t> 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6D6C95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6D6C95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АРХИТЕКТУРА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lang w:eastAsia="bg-BG"/>
              </w:rPr>
              <w:t> </w:t>
            </w: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Разваляне на тухлена зидария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15,70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  <w:lang w:eastAsia="bg-BG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Демонтаж на съществуващи врати всички видове, вкл. каса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15,00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Изваждане на прозорци от зид всички видове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13,00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Разваляне на фаянсова облицовка по стени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95,30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Разбиване на бетонова плоча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3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Ръчно пренасяне на строителни отпадъци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Натоварване и извозване на строителни отпадъци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Грундиране на стени с дълбокопроникващ грунд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239,65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топлоизолационни плочи XPS с дебелина 20мм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239,65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159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Направа циментова замазка до 4 см - неармирана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197,50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Шпакловане с микрофибърна мрежа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285,60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Направа на преградни стени с газобетон с дебелина до 20 см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61,20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Гипсова шпакловка по стени тавани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262,00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Полагане минерална мазилка по фасада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52,00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Боядисване стени и таван с латекс  до пълно покритие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224,50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Боядисване стени и таван с латекс до пълно покритие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136,30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ПОЛАГАНЕ на 2- компонентен грунд, изравнителна замазка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197,50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ПОЛАГАНЕ  "чипс" - по желание за постигане на цветни петна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Оформяне на полета с фуги преди полагане на саморазливната настилка и запълване с 1-компонентен пълнител за фуги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46,00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НАСТИЛКА клинкерни плочи за стълбище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10,50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НАСТИЛКА клинкерни плочи стъпален елемент за стълбище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60,00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Цокълен елемент от клинкер, h = 10-12 см.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25,00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Фуга, мин.8 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24,00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Обръщане на страници на отвори вкл. защитен профил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192,00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 на защитен противоударен профил около врати прахово боядисан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AB44A7" w:rsidRPr="00ED4CE1" w:rsidRDefault="00AB44A7" w:rsidP="006A00E4">
            <w:pPr>
              <w:spacing w:after="0" w:line="240" w:lineRule="auto"/>
              <w:ind w:left="-567" w:right="-567" w:firstLine="567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ЕЛЕКТРО ИНСТАЛАЦИИ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60" w:type="dxa"/>
            <w:vAlign w:val="bottom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полагане на кабел СВТ5х50мм2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полагане на кабел СВТ5х35мм2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полагане на кабел СВТ5х25мм2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15,00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полагане на кабел СВТ5х10мм2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100,00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полагане на кабел СВТ5х6мм2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150,00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полагане на кабел СВТ5х4мм2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50,00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полагане на кабел СВТ5х2.5мм2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50,00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полагане на кабел СВТ3х4мм2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300,00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полагане на кабел СВТ3х2.5мм2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350,00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полагане на кабел СВТ3х1.5мм2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200,00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полагане на кабел СВТ3х1мм2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100,00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и свързване на ТОВ по схема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Монтаж кабелен извод еднофазен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8,00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Монтаж кабелен извод трифазен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контакт тип "Шуко" еднофазен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55,00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контакт  тип "Евро жак" еднофазен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контакт тип "Евро жак" трифазен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ключ сериен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бойлерно табло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6,00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разклонителни кутии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150,00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конзоли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200,00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полагане на FTP cat. 5e кабел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200,00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полагане на гофрирана тръба ф29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300,00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полагане на гофрирана тръба ф48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200,00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пол</w:t>
            </w:r>
            <w:r w:rsidR="00AA2ABC">
              <w:rPr>
                <w:rFonts w:ascii="Times New Roman" w:hAnsi="Times New Roman"/>
                <w:sz w:val="20"/>
                <w:lang w:eastAsia="bg-BG"/>
              </w:rPr>
              <w:t>а</w:t>
            </w:r>
            <w:r w:rsidRPr="00ED4CE1">
              <w:rPr>
                <w:rFonts w:ascii="Times New Roman" w:hAnsi="Times New Roman"/>
                <w:sz w:val="20"/>
                <w:lang w:eastAsia="bg-BG"/>
              </w:rPr>
              <w:t>гане на коаксиален кабел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50,00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розетка RJ45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TV розетка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Захранващ блок с DALI протокол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Крепежни елементи и алу.фиксатори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27,00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Трансформатор 60W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9,00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Доставка  Алуминиев профил, окомплектован LED  Платка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2,50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Димер за регулиране на осветление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Доставка Водоустойчиви LED токови драйвери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 LED RGB ленти – комплект с алуминиев 'Г' профил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16,00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Доставка Водоустойчиви LED токови драйвери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RGB контролер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Доставка  Алуминиев профил, окомплектован LED  Платка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Доставка LED токови драйвери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4,00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 Захр.кр.за триф.ток.шина бяла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Шина дир.м-ж 1м бяла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4,00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Крепежни елементи и алу.фиксатори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5,00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Доставка Водоустойчиви LED токови драйвери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Крепежни елементи и алу.фиксатори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6,00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Монтаж декоративни осветителни тела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73,00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Измерване импеданса на контур "Фаза защитен проводник"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B44A7" w:rsidRPr="00ED4CE1" w:rsidRDefault="00AB44A7" w:rsidP="006A00E4">
            <w:pPr>
              <w:spacing w:after="0" w:line="240" w:lineRule="auto"/>
              <w:ind w:left="-567" w:right="-567" w:firstLine="567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ОТОПЛЕНИЕ И ВЕНТИЛАЦИЯ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въздушен филтър ВВ 600/300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въздушен филтър ВВ 800/500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кулисен шумозаглушител 600/300мм, L=1000мм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кулисен шумозаглушител 800/500мм, L=1000мм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ел. калорифер 15kW, 380V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ел. калорифер 24kW, 380V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канален вентилатор прогн. параметри L=2380m3/h H=430Pa, N=1.26kW, 380V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канален вентилатор  прогн. параметри  L=3550m3/h H=480Pa, N=3kW, 380V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канален вентилатор прогн. параметри L=270-360m3/h H=220-240Pa, N=85W, 220V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37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Доставка и монтаж на вентилационен бокс с центробежен вентилатор с </w:t>
            </w:r>
            <w:r w:rsidR="00A430EE">
              <w:rPr>
                <w:rFonts w:ascii="Times New Roman" w:hAnsi="Times New Roman"/>
                <w:sz w:val="20"/>
                <w:lang w:eastAsia="bg-BG"/>
              </w:rPr>
              <w:t>е</w:t>
            </w:r>
            <w:r w:rsidRPr="00ED4CE1">
              <w:rPr>
                <w:rFonts w:ascii="Times New Roman" w:hAnsi="Times New Roman"/>
                <w:sz w:val="20"/>
                <w:lang w:eastAsia="bg-BG"/>
              </w:rPr>
              <w:t>дностранно засмукване и назад обърнати лопатки в бокс, прогн. параметри L=1230m3/h H=350Pa, N=0.75kW, 380V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374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Доставка и монтаж на вентилационен бокс с центробежен вентилатор с едностранно засмукване и назад обърнати лопатки </w:t>
            </w:r>
            <w:r w:rsidRPr="00ED4CE1">
              <w:rPr>
                <w:rFonts w:ascii="Times New Roman" w:hAnsi="Times New Roman"/>
                <w:sz w:val="20"/>
                <w:lang w:eastAsia="bg-BG"/>
              </w:rPr>
              <w:br/>
              <w:t xml:space="preserve"> в бокс ,  прогн. параметри L=4820m3/h H=650Pa, N=2.2kW, 380V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конусна решетка смукателна  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стенна вентилационна решетка 225/125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стенна вентилационна решетка 325/125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стенна вентилационна решетка 425/125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стенна вентилационна решетка 625/125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стенна вентилационна решетка 425/225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стенна вентилационна решетка 325/125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стенна вентилационна решетка 425/125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стенна вентилационна решетка625/225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9,00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мрежена решетка ф160мм с р-ри на отворите 10/10мм.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НЖР 400/200 с предпазна мрежа на отворите 10/10мм.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НЖР 500/300 с предпазна мрежа на отворите 10/10мм.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НЖР 550/400 с предпазна мрежа на отворите 10/10мм.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клапа единична правоъгълна (КЕП) 300/300мм.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клапа единична кръгла (КЕК) Ф250мм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9,00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спиралнонавита тръба  Ф160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спиралнонавито коляно Ф160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ПВЦ тръба Ф160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15,00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ПВЦ коляно Ф160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гъвкав въздуховод Ф254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7,00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меки връзки за вентилатори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обезшумителна рама за вентилатор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6,00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Доставка и монтаж на елементи за укрепване на въздуховоди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150,00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Прахово боядисване на въздоховоди и елементи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175,00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B44A7" w:rsidRPr="00ED4CE1" w:rsidRDefault="00AB44A7" w:rsidP="006A00E4">
            <w:pPr>
              <w:spacing w:after="0" w:line="240" w:lineRule="auto"/>
              <w:ind w:left="-567" w:right="-567" w:firstLine="567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ВОДОПРОВОД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Демонтаж и депониране на стара водопроводна инст. от метални тръби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B44A7" w:rsidRPr="00ED4CE1" w:rsidRDefault="00AB44A7" w:rsidP="006A00E4">
            <w:pPr>
              <w:spacing w:after="0" w:line="240" w:lineRule="auto"/>
              <w:ind w:left="-567" w:right="-567" w:firstLine="567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Водопроводна инсталация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СК </w:t>
            </w:r>
            <w:r w:rsidRPr="00ED4CE1">
              <w:rPr>
                <w:rFonts w:ascii="Cambria Math" w:hAnsi="Cambria Math" w:cs="Cambria Math"/>
                <w:sz w:val="20"/>
                <w:lang w:eastAsia="bg-BG"/>
              </w:rPr>
              <w:t>∅</w:t>
            </w: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2"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ВК </w:t>
            </w:r>
            <w:r w:rsidRPr="00ED4CE1">
              <w:rPr>
                <w:rFonts w:ascii="Cambria Math" w:hAnsi="Cambria Math" w:cs="Cambria Math"/>
                <w:sz w:val="20"/>
                <w:lang w:eastAsia="bg-BG"/>
              </w:rPr>
              <w:t>∅</w:t>
            </w:r>
            <w:r w:rsidRPr="00ED4CE1">
              <w:rPr>
                <w:rFonts w:ascii="Times New Roman" w:hAnsi="Times New Roman"/>
                <w:sz w:val="20"/>
                <w:lang w:eastAsia="bg-BG"/>
              </w:rPr>
              <w:t>2"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СК </w:t>
            </w:r>
            <w:r w:rsidRPr="00ED4CE1">
              <w:rPr>
                <w:rFonts w:ascii="Cambria Math" w:hAnsi="Cambria Math" w:cs="Cambria Math"/>
                <w:sz w:val="20"/>
                <w:lang w:eastAsia="bg-BG"/>
              </w:rPr>
              <w:t>∅</w:t>
            </w:r>
            <w:r w:rsidRPr="00ED4CE1">
              <w:rPr>
                <w:rFonts w:ascii="Times New Roman" w:hAnsi="Times New Roman"/>
                <w:sz w:val="20"/>
                <w:lang w:eastAsia="bg-BG"/>
              </w:rPr>
              <w:t>2"  с изпускател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СК </w:t>
            </w:r>
            <w:r w:rsidRPr="00ED4CE1">
              <w:rPr>
                <w:rFonts w:ascii="Cambria Math" w:hAnsi="Cambria Math" w:cs="Cambria Math"/>
                <w:sz w:val="20"/>
                <w:lang w:eastAsia="bg-BG"/>
              </w:rPr>
              <w:t>∅</w:t>
            </w: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½” с щуцер за маркуч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4,00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СК </w:t>
            </w:r>
            <w:r w:rsidRPr="00ED4CE1">
              <w:rPr>
                <w:rFonts w:ascii="Cambria Math" w:hAnsi="Cambria Math" w:cs="Cambria Math"/>
                <w:sz w:val="20"/>
                <w:lang w:eastAsia="bg-BG"/>
              </w:rPr>
              <w:t>∅</w:t>
            </w:r>
            <w:r w:rsidRPr="00ED4CE1">
              <w:rPr>
                <w:rFonts w:ascii="Times New Roman" w:hAnsi="Times New Roman"/>
                <w:sz w:val="20"/>
                <w:lang w:eastAsia="bg-BG"/>
              </w:rPr>
              <w:t>¾” ъглов външна  резба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СК </w:t>
            </w:r>
            <w:r w:rsidRPr="00ED4CE1">
              <w:rPr>
                <w:rFonts w:ascii="Cambria Math" w:hAnsi="Cambria Math" w:cs="Cambria Math"/>
                <w:sz w:val="20"/>
                <w:lang w:eastAsia="bg-BG"/>
              </w:rPr>
              <w:t>∅</w:t>
            </w: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½” ъглов външна  резба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СК </w:t>
            </w:r>
            <w:r w:rsidRPr="00ED4CE1">
              <w:rPr>
                <w:rFonts w:ascii="Cambria Math" w:hAnsi="Cambria Math" w:cs="Cambria Math"/>
                <w:sz w:val="20"/>
                <w:lang w:eastAsia="bg-BG"/>
              </w:rPr>
              <w:t>∅</w:t>
            </w:r>
            <w:r w:rsidRPr="00ED4CE1">
              <w:rPr>
                <w:rFonts w:ascii="Times New Roman" w:hAnsi="Times New Roman"/>
                <w:sz w:val="20"/>
                <w:lang w:eastAsia="bg-BG"/>
              </w:rPr>
              <w:t>½” за кл. седала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СК </w:t>
            </w:r>
            <w:r w:rsidRPr="00ED4CE1">
              <w:rPr>
                <w:rFonts w:ascii="Cambria Math" w:hAnsi="Cambria Math" w:cs="Cambria Math"/>
                <w:sz w:val="20"/>
                <w:lang w:eastAsia="bg-BG"/>
              </w:rPr>
              <w:t>∅</w:t>
            </w:r>
            <w:r w:rsidRPr="00ED4CE1">
              <w:rPr>
                <w:rFonts w:ascii="Times New Roman" w:hAnsi="Times New Roman"/>
                <w:sz w:val="20"/>
                <w:lang w:eastAsia="bg-BG"/>
              </w:rPr>
              <w:t>½” за бойлер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5,00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ШСК </w:t>
            </w:r>
            <w:r w:rsidRPr="00ED4CE1">
              <w:rPr>
                <w:rFonts w:ascii="Cambria Math" w:hAnsi="Cambria Math" w:cs="Cambria Math"/>
                <w:sz w:val="20"/>
                <w:lang w:eastAsia="bg-BG"/>
              </w:rPr>
              <w:t>∅</w:t>
            </w:r>
            <w:r w:rsidRPr="00ED4CE1">
              <w:rPr>
                <w:rFonts w:ascii="Times New Roman" w:hAnsi="Times New Roman"/>
                <w:sz w:val="20"/>
                <w:lang w:eastAsia="bg-BG"/>
              </w:rPr>
              <w:t>½” за бойлер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5,00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стоманена поцинкована ф2" с фитинги и топлоизолация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13,00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PPR ф75 с фитинги, топлоизолация и крепежни елементи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7,00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PPR ф63 с фитинги, топлоизолация и крепежни елементи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72,00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PPR ф50 с фитинги и топлоизолация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18,00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PPR ф32 с фитинги и топлоизолация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87,00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PPR ф25 с фитинги и топлоизолация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67,00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PPR ф20 с фитинги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67,00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Хлориране на водопровода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331,00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Хидравлично изпитване на водопровода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331,00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B44A7" w:rsidRPr="00ED4CE1" w:rsidRDefault="00AB44A7" w:rsidP="006A00E4">
            <w:pPr>
              <w:spacing w:after="0" w:line="240" w:lineRule="auto"/>
              <w:ind w:left="-567" w:right="-567" w:firstLine="567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Водопроводна инсталация за омекотена вода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Филтър за вода 1"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PPR Ф32 с фитинги и топлоизолация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25,00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PPR Ф25 с фитинги и топлоизолация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СК ф1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5,00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СК </w:t>
            </w:r>
            <w:r w:rsidRPr="00ED4CE1">
              <w:rPr>
                <w:rFonts w:ascii="Cambria Math" w:hAnsi="Cambria Math" w:cs="Cambria Math"/>
                <w:sz w:val="20"/>
                <w:lang w:eastAsia="bg-BG"/>
              </w:rPr>
              <w:t>∅</w:t>
            </w: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¾” ъглов външна резба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СК </w:t>
            </w:r>
            <w:r w:rsidRPr="00ED4CE1">
              <w:rPr>
                <w:rFonts w:ascii="Cambria Math" w:hAnsi="Cambria Math" w:cs="Cambria Math"/>
                <w:sz w:val="20"/>
                <w:lang w:eastAsia="bg-BG"/>
              </w:rPr>
              <w:t>∅</w:t>
            </w: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½”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4,00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ВК  </w:t>
            </w:r>
            <w:r w:rsidRPr="00ED4CE1">
              <w:rPr>
                <w:rFonts w:ascii="Cambria Math" w:hAnsi="Cambria Math" w:cs="Cambria Math"/>
                <w:sz w:val="20"/>
                <w:lang w:eastAsia="bg-BG"/>
              </w:rPr>
              <w:t>∅</w:t>
            </w:r>
            <w:r w:rsidRPr="00ED4CE1">
              <w:rPr>
                <w:rFonts w:ascii="Times New Roman" w:hAnsi="Times New Roman"/>
                <w:sz w:val="20"/>
                <w:lang w:eastAsia="bg-BG"/>
              </w:rPr>
              <w:t>1"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Хлориране на водопровода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56,00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Хидравлично изпитване на водопровода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56,00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B44A7" w:rsidRPr="00ED4CE1" w:rsidRDefault="00AB44A7" w:rsidP="006A00E4">
            <w:pPr>
              <w:spacing w:after="0" w:line="240" w:lineRule="auto"/>
              <w:ind w:left="-567" w:right="-567" w:firstLine="567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КАНАЛИЗАЦИЯ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B44A7" w:rsidRPr="00ED4CE1" w:rsidRDefault="00AB44A7" w:rsidP="006A00E4">
            <w:pPr>
              <w:spacing w:after="0" w:line="240" w:lineRule="auto"/>
              <w:ind w:left="-567" w:right="-567" w:firstLine="567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СМР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Разбиване на ст.б. настилка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12,72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Изкоп ръчно в земни почви неукрепен, вкл. изкоп за мазниноуловителя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58,50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Ръчно подравняване на основата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10,60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Пясъчна възглавница - 0,10m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10,60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Уплътняване с пясък до 0,50m над тръба с тръмбоване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42,40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Извозване на депо на излишна пръст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58,50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Извозване на депо на разбита  ст.б.  настилка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12,72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4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Възстановяване на  ст.б. настилка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12,72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PVC ф200 дебелостенна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106,00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34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B44A7" w:rsidRPr="00ED4CE1" w:rsidRDefault="00AB44A7" w:rsidP="006A00E4">
            <w:pPr>
              <w:spacing w:after="0" w:line="240" w:lineRule="auto"/>
              <w:ind w:left="-567" w:right="-567" w:firstLine="567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Битово - фекална канализация - материали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2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Сградна ревизионна шахта 120х80cm с Н=100cm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Капак 120х80cm с възможност за монтаж на подовата настилка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Мазниноуловител  за монтаж под плота с капацитет на съоръжението мин. 0,5 л./с постъпващо количество замърсени води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PVCФ160 дебелостенна за ХКМ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64,00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PVCФ110 дебелостенна за ХКМ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9,00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PPRФ110 за кан-ция муфирана за ВКМ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4,00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PPRФ110 за кан-ция муфирана за връзка с клозети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PPRФ75 за кан-ция муфирана за ВКМ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9,00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PPRФ50 за кан-ция муфирана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37,00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ВК Ф200 за хориз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PO Ф200 хоризонтален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PO Ф160 верт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РО Ф110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РО Ф75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9,00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Подов сифон с решетка 20х20 с клапа п/в миризми за монтаж под картофобелачката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ПС Ф100 долно оттичане с клапа п/в миризми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8,00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ПС Ф50 со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 Ф160 45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39,00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 Ф110 45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Тапа Ф50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9,00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РE Ф200/160/90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РДв. Ф160/160/160/45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РЕ Ф160/160/45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6,00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РЕ Ф160/110/45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9,00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РЕ Ф110/110/45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РЕ Ф110/50/45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РЕ Ф75/50/45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13,00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РЕ Ф50/50/45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Противовакуумна клапа Ф75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9,00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Противовакуумна клапа Ф110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Изпитване плътността на връзките на канализацията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124,00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AB44A7" w:rsidRPr="00ED4CE1" w:rsidRDefault="00AB44A7" w:rsidP="006A00E4">
            <w:pPr>
              <w:spacing w:after="0" w:line="240" w:lineRule="auto"/>
              <w:ind w:left="-567" w:right="-567" w:firstLine="567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Мазна канализация - материали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 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Мазниноуловител с капацитет на съоръжението мин. 2 л./с постъпващо количество замърсени води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РШ Ф400 сградна с капак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Канавка неръжд.стом.V200 L=1m компл с щелници, отводнител, решетка и др.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Канавка неръжд.стом.V100 L=1m компл с щелници, отводнител, решетка и др.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7,00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PVCФ160 за ХКМ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25,00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PVCФ110  за ХКМ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8,00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Тръба PPRФ75 за кан-ция муфирана за ВКМ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6,00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 xml:space="preserve">Тръба PPRФ50 за кан-ция муфирана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7,00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PO Ф160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РО Ф75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ПС Ф100 долно оттичане с клапа п/в миризми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ПС Ф50 со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 Ф160 45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15,00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Д Ф110 45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42,00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РЕ Ф160/160/45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2,00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РЕ Ф160/110/45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17,00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РЕ Ф75/50/45</w:t>
            </w:r>
            <w:r w:rsidRPr="00ED4CE1">
              <w:rPr>
                <w:rFonts w:ascii="Times New Roman" w:hAnsi="Times New Roman"/>
                <w:vertAlign w:val="superscript"/>
                <w:lang w:eastAsia="bg-BG"/>
              </w:rPr>
              <w:t>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4,00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Противовакуумна клапа Ф75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3,00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Изпитване плътността на връзките на канализацията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46,00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AB44A7" w:rsidRPr="00ED4CE1" w:rsidRDefault="00AB44A7" w:rsidP="006A00E4">
            <w:pPr>
              <w:spacing w:after="0" w:line="240" w:lineRule="auto"/>
              <w:ind w:left="-567" w:right="-567" w:firstLine="567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i/>
                <w:iCs/>
                <w:sz w:val="20"/>
                <w:lang w:eastAsia="bg-BG"/>
              </w:rPr>
              <w:t>ДРУГИ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 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B44A7" w:rsidRPr="00202B74" w:rsidTr="006A00E4">
        <w:tblPrEx>
          <w:jc w:val="left"/>
        </w:tblPrEx>
        <w:trPr>
          <w:trHeight w:val="25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numPr>
                <w:ilvl w:val="0"/>
                <w:numId w:val="5"/>
              </w:num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Непредвидени СМР, които ще се доказват с протокол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1,00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:rsidR="00AB44A7" w:rsidRPr="00202B74" w:rsidRDefault="00AB44A7" w:rsidP="00AE6ED2">
            <w:pPr>
              <w:spacing w:after="0" w:line="240" w:lineRule="auto"/>
              <w:ind w:left="-567" w:right="-56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44A7" w:rsidRPr="00202B74" w:rsidTr="00AE6ED2">
        <w:tblPrEx>
          <w:jc w:val="left"/>
        </w:tblPrEx>
        <w:trPr>
          <w:gridAfter w:val="1"/>
          <w:wAfter w:w="160" w:type="dxa"/>
          <w:trHeight w:val="255"/>
        </w:trPr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4A7" w:rsidRPr="00ED4CE1" w:rsidRDefault="00AB44A7" w:rsidP="006A00E4">
            <w:p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sz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right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 </w:t>
            </w:r>
          </w:p>
        </w:tc>
      </w:tr>
      <w:tr w:rsidR="00AB44A7" w:rsidRPr="00202B74" w:rsidTr="00AE6ED2">
        <w:tblPrEx>
          <w:jc w:val="left"/>
        </w:tblPrEx>
        <w:trPr>
          <w:gridAfter w:val="1"/>
          <w:wAfter w:w="160" w:type="dxa"/>
          <w:trHeight w:val="255"/>
        </w:trPr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44A7" w:rsidRPr="00ED4CE1" w:rsidRDefault="00AB44A7" w:rsidP="006A00E4">
            <w:p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sz w:val="20"/>
                <w:lang w:eastAsia="bg-BG"/>
              </w:rPr>
              <w:t>ОБЩО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 </w:t>
            </w:r>
          </w:p>
        </w:tc>
      </w:tr>
      <w:tr w:rsidR="00AB44A7" w:rsidRPr="00202B74" w:rsidTr="00AE6ED2">
        <w:tblPrEx>
          <w:jc w:val="left"/>
        </w:tblPrEx>
        <w:trPr>
          <w:gridAfter w:val="1"/>
          <w:wAfter w:w="160" w:type="dxa"/>
          <w:trHeight w:val="255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44A7" w:rsidRPr="00ED4CE1" w:rsidRDefault="00AB44A7" w:rsidP="006A00E4">
            <w:pPr>
              <w:spacing w:after="0" w:line="240" w:lineRule="auto"/>
              <w:ind w:left="-567" w:right="-567" w:firstLine="567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7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sz w:val="20"/>
                <w:lang w:eastAsia="bg-BG"/>
              </w:rPr>
              <w:t>ДДС - 20%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jc w:val="right"/>
              <w:rPr>
                <w:rFonts w:ascii="Times New Roman" w:hAnsi="Times New Roman"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sz w:val="20"/>
                <w:lang w:eastAsia="bg-BG"/>
              </w:rPr>
              <w:t> </w:t>
            </w:r>
          </w:p>
        </w:tc>
      </w:tr>
      <w:tr w:rsidR="00AB44A7" w:rsidRPr="007860A4" w:rsidTr="00AE6ED2">
        <w:tblPrEx>
          <w:jc w:val="left"/>
        </w:tblPrEx>
        <w:trPr>
          <w:gridAfter w:val="1"/>
          <w:wAfter w:w="160" w:type="dxa"/>
          <w:trHeight w:val="255"/>
        </w:trPr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B44A7" w:rsidRPr="003C5EE8" w:rsidRDefault="00AB44A7" w:rsidP="006A00E4">
            <w:pPr>
              <w:spacing w:after="0" w:line="240" w:lineRule="auto"/>
              <w:ind w:left="-567" w:right="-567" w:firstLine="567"/>
              <w:jc w:val="center"/>
              <w:rPr>
                <w:rFonts w:ascii="Times New Roman" w:hAnsi="Times New Roman"/>
                <w:color w:val="FF0000"/>
                <w:sz w:val="20"/>
                <w:lang w:eastAsia="bg-BG"/>
              </w:rPr>
            </w:pPr>
            <w:r w:rsidRPr="003C5EE8">
              <w:rPr>
                <w:rFonts w:ascii="Times New Roman" w:hAnsi="Times New Roman"/>
                <w:color w:val="FF0000"/>
                <w:sz w:val="20"/>
                <w:lang w:eastAsia="bg-BG"/>
              </w:rPr>
              <w:t> </w:t>
            </w:r>
          </w:p>
        </w:tc>
        <w:tc>
          <w:tcPr>
            <w:tcW w:w="7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right="497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sz w:val="20"/>
                <w:lang w:eastAsia="bg-BG"/>
              </w:rPr>
              <w:t>ВСИЧКО РАЗХОДИ ЗА СМР: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sz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B44A7" w:rsidRPr="00ED4CE1" w:rsidRDefault="00AB44A7" w:rsidP="006A00E4">
            <w:pPr>
              <w:spacing w:after="0" w:line="240" w:lineRule="auto"/>
              <w:ind w:left="-567" w:right="-567"/>
              <w:rPr>
                <w:rFonts w:ascii="Times New Roman" w:hAnsi="Times New Roman"/>
                <w:b/>
                <w:bCs/>
                <w:sz w:val="20"/>
                <w:lang w:eastAsia="bg-BG"/>
              </w:rPr>
            </w:pPr>
            <w:r w:rsidRPr="00ED4CE1">
              <w:rPr>
                <w:rFonts w:ascii="Times New Roman" w:hAnsi="Times New Roman"/>
                <w:b/>
                <w:bCs/>
                <w:sz w:val="20"/>
                <w:lang w:eastAsia="bg-BG"/>
              </w:rPr>
              <w:t> </w:t>
            </w:r>
          </w:p>
        </w:tc>
      </w:tr>
    </w:tbl>
    <w:p w:rsidR="000944E7" w:rsidRDefault="000944E7" w:rsidP="00AE6ED2">
      <w:pPr>
        <w:ind w:left="-567" w:right="-567"/>
        <w:jc w:val="center"/>
        <w:rPr>
          <w:rFonts w:ascii="Times New Roman" w:hAnsi="Times New Roman"/>
          <w:sz w:val="18"/>
          <w:szCs w:val="18"/>
        </w:rPr>
      </w:pPr>
    </w:p>
    <w:p w:rsidR="00065CD4" w:rsidRDefault="00065CD4" w:rsidP="00065CD4">
      <w:pP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065CD4">
        <w:rPr>
          <w:rFonts w:ascii="Times New Roman" w:hAnsi="Times New Roman" w:cs="Times New Roman"/>
          <w:sz w:val="24"/>
          <w:szCs w:val="24"/>
        </w:rPr>
        <w:t>Представянето на оферта задължава участника да приеме напълно всички изисквания и условия, посочени в публичната покана за участие</w:t>
      </w:r>
      <w:r>
        <w:rPr>
          <w:rFonts w:ascii="Times New Roman" w:hAnsi="Times New Roman" w:cs="Times New Roman"/>
          <w:sz w:val="24"/>
          <w:szCs w:val="24"/>
        </w:rPr>
        <w:t xml:space="preserve"> и нейните приложения</w:t>
      </w:r>
      <w:r w:rsidR="00D6565D">
        <w:rPr>
          <w:rFonts w:ascii="Times New Roman" w:hAnsi="Times New Roman" w:cs="Times New Roman"/>
          <w:sz w:val="24"/>
          <w:szCs w:val="24"/>
        </w:rPr>
        <w:t>, включително и настоящата Техническа спецификация</w:t>
      </w:r>
      <w:r w:rsidRPr="00065CD4">
        <w:rPr>
          <w:rFonts w:ascii="Times New Roman" w:hAnsi="Times New Roman" w:cs="Times New Roman"/>
          <w:sz w:val="24"/>
          <w:szCs w:val="24"/>
        </w:rPr>
        <w:t xml:space="preserve">, при спазване на </w:t>
      </w:r>
      <w:r>
        <w:rPr>
          <w:rFonts w:ascii="Times New Roman" w:hAnsi="Times New Roman" w:cs="Times New Roman"/>
          <w:sz w:val="24"/>
          <w:szCs w:val="24"/>
        </w:rPr>
        <w:t>ПМС № 118/2014 г.</w:t>
      </w:r>
    </w:p>
    <w:p w:rsidR="00065CD4" w:rsidRPr="00065CD4" w:rsidRDefault="00065CD4" w:rsidP="00065CD4">
      <w:pP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31593" w:rsidRPr="00631593" w:rsidRDefault="00631593" w:rsidP="00631593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1259">
        <w:rPr>
          <w:rFonts w:ascii="Times New Roman" w:hAnsi="Times New Roman" w:cs="Times New Roman"/>
          <w:sz w:val="24"/>
          <w:szCs w:val="24"/>
          <w:u w:val="single"/>
        </w:rPr>
        <w:t>Изисквания към изпълнението и качеството на строителството:</w:t>
      </w:r>
    </w:p>
    <w:p w:rsidR="00AE6ED2" w:rsidRPr="00E04F6F" w:rsidRDefault="00AE6ED2" w:rsidP="00631593">
      <w:pPr>
        <w:autoSpaceDE w:val="0"/>
        <w:spacing w:after="0" w:line="240" w:lineRule="auto"/>
        <w:ind w:left="-567" w:right="-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4F6F">
        <w:rPr>
          <w:rFonts w:ascii="Times New Roman" w:hAnsi="Times New Roman" w:cs="Times New Roman"/>
          <w:sz w:val="24"/>
          <w:szCs w:val="24"/>
        </w:rPr>
        <w:t>Изпълнението на предмета на договора следва да се извърши изцяло в съответствие</w:t>
      </w:r>
      <w:r w:rsidR="00AA2ABC">
        <w:rPr>
          <w:rFonts w:ascii="Times New Roman" w:hAnsi="Times New Roman" w:cs="Times New Roman"/>
          <w:sz w:val="24"/>
          <w:szCs w:val="24"/>
        </w:rPr>
        <w:t xml:space="preserve"> с</w:t>
      </w:r>
      <w:r w:rsidRPr="00E04F6F">
        <w:rPr>
          <w:rFonts w:ascii="Times New Roman" w:hAnsi="Times New Roman" w:cs="Times New Roman"/>
          <w:sz w:val="24"/>
          <w:szCs w:val="24"/>
        </w:rPr>
        <w:t xml:space="preserve"> и за целите на Договор BG161PO003-2.4.02-0134-C0001/10.03.2014 г. и Допълнително споразумение № BG161PO003-2.4.02-0134-C0001-А-1/05.01.2015 г. и всички последващи такива по проект „Инвестиции за кулинарни иновации и разширяване на дейността на клъстер АКИГ“, срещу заплащане съгласно условията на договора.</w:t>
      </w:r>
    </w:p>
    <w:p w:rsidR="00AE6ED2" w:rsidRDefault="00AE6ED2" w:rsidP="00AE6ED2">
      <w:pPr>
        <w:autoSpaceDE w:val="0"/>
        <w:spacing w:after="0" w:line="240" w:lineRule="auto"/>
        <w:ind w:left="-567" w:right="-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058D6" w:rsidRDefault="00AE6ED2" w:rsidP="00F058D6">
      <w:pPr>
        <w:autoSpaceDE w:val="0"/>
        <w:spacing w:after="0" w:line="240" w:lineRule="auto"/>
        <w:ind w:left="-567" w:right="-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58D6">
        <w:rPr>
          <w:rFonts w:ascii="Times New Roman" w:hAnsi="Times New Roman" w:cs="Times New Roman"/>
          <w:bCs/>
          <w:sz w:val="24"/>
          <w:szCs w:val="24"/>
        </w:rPr>
        <w:t xml:space="preserve">СМР, предмет на договора следва да бъдат изпълнени качествено и в срок, </w:t>
      </w:r>
      <w:r w:rsidR="00F058D6" w:rsidRPr="00105244">
        <w:rPr>
          <w:rFonts w:ascii="Times New Roman" w:hAnsi="Times New Roman"/>
          <w:szCs w:val="24"/>
        </w:rPr>
        <w:t>в пълен обем и количество</w:t>
      </w:r>
      <w:r w:rsidR="00F058D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F058D6">
        <w:rPr>
          <w:rFonts w:ascii="Times New Roman" w:hAnsi="Times New Roman" w:cs="Times New Roman"/>
          <w:bCs/>
          <w:sz w:val="24"/>
          <w:szCs w:val="24"/>
        </w:rPr>
        <w:t>съгласно изискванията на Бенефициента и условията на настоящата Техническа спецификация и документацията по процедурата.</w:t>
      </w:r>
      <w:r w:rsidR="00F058D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058D6" w:rsidRDefault="00F058D6" w:rsidP="00F058D6">
      <w:pPr>
        <w:autoSpaceDE w:val="0"/>
        <w:spacing w:after="0" w:line="240" w:lineRule="auto"/>
        <w:ind w:left="-567" w:right="-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E6ED2" w:rsidRPr="00F058D6" w:rsidRDefault="00AE6ED2" w:rsidP="00F058D6">
      <w:pPr>
        <w:autoSpaceDE w:val="0"/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F058D6">
        <w:rPr>
          <w:rFonts w:ascii="Times New Roman" w:hAnsi="Times New Roman" w:cs="Times New Roman"/>
          <w:sz w:val="24"/>
          <w:szCs w:val="24"/>
        </w:rPr>
        <w:t>Дейностите предмет на процедурата, следва да се извършват в съответствие с техническите изисквания на действащите нормативни документи за строителство.</w:t>
      </w:r>
    </w:p>
    <w:p w:rsidR="00AE6ED2" w:rsidRPr="00AB0B67" w:rsidRDefault="00AE6ED2" w:rsidP="00AE6ED2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B0B6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EF32A9" w:rsidRPr="00D8454A" w:rsidRDefault="00EF32A9" w:rsidP="00D8454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D8454A">
        <w:rPr>
          <w:rFonts w:ascii="Times New Roman" w:hAnsi="Times New Roman" w:cs="Times New Roman"/>
          <w:sz w:val="24"/>
          <w:szCs w:val="24"/>
        </w:rPr>
        <w:t xml:space="preserve">Всеки кандидат трябва: </w:t>
      </w:r>
    </w:p>
    <w:p w:rsidR="00EF32A9" w:rsidRPr="00D8454A" w:rsidRDefault="00EF32A9" w:rsidP="00D845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284" w:righ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454A">
        <w:rPr>
          <w:rFonts w:ascii="Times New Roman" w:hAnsi="Times New Roman" w:cs="Times New Roman"/>
          <w:sz w:val="24"/>
          <w:szCs w:val="24"/>
        </w:rPr>
        <w:t xml:space="preserve">да спазва действащото законодателство, подзаконовата нормативна уредба (ЗУТ, ЗЗБУТ и др.); </w:t>
      </w:r>
    </w:p>
    <w:p w:rsidR="00EF32A9" w:rsidRPr="00D8454A" w:rsidRDefault="00EF32A9" w:rsidP="00D8454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284" w:righ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454A">
        <w:rPr>
          <w:rFonts w:ascii="Times New Roman" w:hAnsi="Times New Roman" w:cs="Times New Roman"/>
          <w:sz w:val="24"/>
          <w:szCs w:val="24"/>
        </w:rPr>
        <w:t>по време на целия технологичен процес да се спазват противопожарните изисквания и техника за безопасни и здравословни условия на труд;</w:t>
      </w:r>
    </w:p>
    <w:p w:rsidR="00EF32A9" w:rsidRPr="00D8454A" w:rsidRDefault="00EF32A9" w:rsidP="00D8454A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058D6" w:rsidRPr="00F058D6" w:rsidRDefault="00F058D6" w:rsidP="00840F50">
      <w:pPr>
        <w:autoSpaceDE w:val="0"/>
        <w:spacing w:after="0" w:line="240" w:lineRule="auto"/>
        <w:ind w:left="-567" w:right="-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58D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Изпълнението на СМР следва да бъде извършено с материали, осигурени от Изпълнителя. </w:t>
      </w:r>
    </w:p>
    <w:p w:rsidR="00F058D6" w:rsidRDefault="00F058D6" w:rsidP="00840F50">
      <w:pPr>
        <w:pStyle w:val="Heading3"/>
        <w:spacing w:before="0" w:after="0"/>
        <w:ind w:left="-567" w:right="-567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val="bg-BG" w:eastAsia="en-US"/>
        </w:rPr>
      </w:pPr>
    </w:p>
    <w:p w:rsidR="00840F50" w:rsidRPr="00840F50" w:rsidRDefault="00034007" w:rsidP="00840F50">
      <w:pPr>
        <w:suppressAutoHyphens/>
        <w:ind w:left="-567" w:right="-567"/>
        <w:jc w:val="both"/>
        <w:rPr>
          <w:rFonts w:ascii="Times New Roman" w:hAnsi="Times New Roman"/>
          <w:b/>
          <w:bCs/>
          <w:sz w:val="24"/>
          <w:szCs w:val="24"/>
        </w:rPr>
      </w:pPr>
      <w:r w:rsidRPr="00D8454A">
        <w:rPr>
          <w:rFonts w:ascii="Times New Roman" w:hAnsi="Times New Roman"/>
          <w:sz w:val="24"/>
          <w:szCs w:val="24"/>
        </w:rPr>
        <w:t xml:space="preserve">Влаганите материали </w:t>
      </w:r>
      <w:r w:rsidR="00EF32A9" w:rsidRPr="00D8454A">
        <w:rPr>
          <w:rFonts w:ascii="Times New Roman" w:hAnsi="Times New Roman"/>
          <w:sz w:val="24"/>
          <w:szCs w:val="24"/>
        </w:rPr>
        <w:t xml:space="preserve">следва </w:t>
      </w:r>
      <w:r w:rsidRPr="00D8454A">
        <w:rPr>
          <w:rFonts w:ascii="Times New Roman" w:hAnsi="Times New Roman"/>
          <w:sz w:val="24"/>
          <w:szCs w:val="24"/>
        </w:rPr>
        <w:t xml:space="preserve">да съответстват на изискванията на Възложителя и изискванията на Наредбата за съществените изисквания към строежите и оценка на строителната продукция – ПМС </w:t>
      </w:r>
      <w:r w:rsidR="00840F50">
        <w:rPr>
          <w:rFonts w:ascii="Times New Roman" w:hAnsi="Times New Roman"/>
          <w:sz w:val="24"/>
          <w:szCs w:val="24"/>
        </w:rPr>
        <w:t xml:space="preserve">325 от 06.12.2006г. </w:t>
      </w:r>
      <w:r w:rsidR="00840F50" w:rsidRPr="00840F50">
        <w:rPr>
          <w:rFonts w:ascii="Times New Roman" w:hAnsi="Times New Roman" w:cs="Times New Roman"/>
          <w:sz w:val="24"/>
          <w:szCs w:val="24"/>
        </w:rPr>
        <w:t xml:space="preserve">Всички материали, изделия и елементи, които ще бъдат използвани при изпълнение на  ремонта, </w:t>
      </w:r>
      <w:r w:rsidR="00840F50">
        <w:rPr>
          <w:rFonts w:ascii="Times New Roman" w:hAnsi="Times New Roman" w:cs="Times New Roman"/>
          <w:sz w:val="24"/>
          <w:szCs w:val="24"/>
        </w:rPr>
        <w:t xml:space="preserve">трябва </w:t>
      </w:r>
      <w:r w:rsidR="00840F50" w:rsidRPr="00840F50">
        <w:rPr>
          <w:rFonts w:ascii="Times New Roman" w:hAnsi="Times New Roman" w:cs="Times New Roman"/>
          <w:sz w:val="24"/>
          <w:szCs w:val="24"/>
        </w:rPr>
        <w:t>да съответстват на изискванията по съответните БДС, въвеждащи европейските стандарти, които са хармонизирани с европейските технически директиви или въвеждащи международни стандарти, или еквивалентни стандарти.</w:t>
      </w:r>
    </w:p>
    <w:p w:rsidR="00034007" w:rsidRPr="00D8454A" w:rsidRDefault="00034007" w:rsidP="00EF32A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D8454A">
        <w:rPr>
          <w:rFonts w:ascii="Times New Roman" w:hAnsi="Times New Roman" w:cs="Times New Roman"/>
          <w:sz w:val="24"/>
          <w:szCs w:val="24"/>
        </w:rPr>
        <w:t xml:space="preserve">Изпълнителят е длъжен сам и за своя сметка да осигурява изискванията на Закона за здравословни и безопасни условия на труда (ЗЗБУТ) и Наредба № 2/2004 г. на МРРБ и МТСП за МИЗБУТИСМР. </w:t>
      </w:r>
    </w:p>
    <w:p w:rsidR="00EF32A9" w:rsidRPr="00D8454A" w:rsidRDefault="00EF32A9" w:rsidP="00EF32A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34007" w:rsidRPr="00D8454A" w:rsidRDefault="00034007" w:rsidP="00EF32A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D8454A">
        <w:rPr>
          <w:rFonts w:ascii="Times New Roman" w:hAnsi="Times New Roman" w:cs="Times New Roman"/>
          <w:sz w:val="24"/>
          <w:szCs w:val="24"/>
        </w:rPr>
        <w:t xml:space="preserve">При извършване на СМР </w:t>
      </w:r>
      <w:r w:rsidR="008F4394">
        <w:rPr>
          <w:rFonts w:ascii="Times New Roman" w:hAnsi="Times New Roman" w:cs="Times New Roman"/>
          <w:sz w:val="24"/>
          <w:szCs w:val="24"/>
        </w:rPr>
        <w:t xml:space="preserve">изпълнителят трябва </w:t>
      </w:r>
      <w:r w:rsidRPr="00D8454A">
        <w:rPr>
          <w:rFonts w:ascii="Times New Roman" w:hAnsi="Times New Roman" w:cs="Times New Roman"/>
          <w:sz w:val="24"/>
          <w:szCs w:val="24"/>
        </w:rPr>
        <w:t xml:space="preserve">да опазва подземната и надземната техническа инфраструктура и съоръжения. </w:t>
      </w:r>
      <w:r w:rsidR="00D8454A" w:rsidRPr="00D8454A">
        <w:rPr>
          <w:rFonts w:ascii="Times New Roman" w:hAnsi="Times New Roman" w:cs="Times New Roman"/>
          <w:sz w:val="24"/>
          <w:szCs w:val="24"/>
        </w:rPr>
        <w:t xml:space="preserve"> </w:t>
      </w:r>
      <w:r w:rsidRPr="00D8454A">
        <w:rPr>
          <w:rFonts w:ascii="Times New Roman" w:hAnsi="Times New Roman" w:cs="Times New Roman"/>
          <w:sz w:val="24"/>
          <w:szCs w:val="24"/>
        </w:rPr>
        <w:t xml:space="preserve">При нанасяне на щети да ги възстановява за своя сметка в рамките на изпълнението на възложената дейност. </w:t>
      </w:r>
    </w:p>
    <w:p w:rsidR="00EF32A9" w:rsidRPr="001E4D7F" w:rsidRDefault="00EF32A9" w:rsidP="00EF32A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F32A9" w:rsidRPr="001E4D7F" w:rsidRDefault="00EF32A9" w:rsidP="00EF32A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1E4D7F">
        <w:rPr>
          <w:rFonts w:ascii="Times New Roman" w:hAnsi="Times New Roman" w:cs="Times New Roman"/>
          <w:sz w:val="24"/>
          <w:szCs w:val="24"/>
        </w:rPr>
        <w:t xml:space="preserve">Кандидатите за изпълнители в настоящата процедура се ангажират </w:t>
      </w:r>
      <w:r w:rsidRPr="001E4D7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E4D7F">
        <w:rPr>
          <w:rFonts w:ascii="Times New Roman" w:hAnsi="Times New Roman" w:cs="Times New Roman"/>
          <w:sz w:val="24"/>
          <w:szCs w:val="24"/>
        </w:rPr>
        <w:t xml:space="preserve">чрез подписване на Декларация за качество </w:t>
      </w:r>
      <w:r w:rsidR="00DF10FC" w:rsidRPr="001E4D7F">
        <w:rPr>
          <w:rFonts w:ascii="Times New Roman" w:hAnsi="Times New Roman" w:cs="Times New Roman"/>
          <w:sz w:val="24"/>
          <w:szCs w:val="24"/>
        </w:rPr>
        <w:t xml:space="preserve">- </w:t>
      </w:r>
      <w:r w:rsidRPr="001E4D7F">
        <w:rPr>
          <w:rFonts w:ascii="Times New Roman" w:hAnsi="Times New Roman" w:cs="Times New Roman"/>
          <w:sz w:val="24"/>
          <w:szCs w:val="24"/>
        </w:rPr>
        <w:t>по обра</w:t>
      </w:r>
      <w:r w:rsidR="00DF10FC" w:rsidRPr="001E4D7F">
        <w:rPr>
          <w:rFonts w:ascii="Times New Roman" w:hAnsi="Times New Roman" w:cs="Times New Roman"/>
          <w:sz w:val="24"/>
          <w:szCs w:val="24"/>
        </w:rPr>
        <w:t>зец</w:t>
      </w:r>
      <w:r w:rsidRPr="001E4D7F">
        <w:rPr>
          <w:rFonts w:ascii="Times New Roman" w:hAnsi="Times New Roman" w:cs="Times New Roman"/>
          <w:sz w:val="24"/>
          <w:szCs w:val="24"/>
        </w:rPr>
        <w:t xml:space="preserve"> – </w:t>
      </w:r>
      <w:r w:rsidRPr="001E4D7F">
        <w:rPr>
          <w:rFonts w:ascii="Times New Roman" w:hAnsi="Times New Roman" w:cs="Times New Roman"/>
          <w:i/>
          <w:sz w:val="24"/>
          <w:szCs w:val="24"/>
        </w:rPr>
        <w:t>Приложение № 1</w:t>
      </w:r>
      <w:r w:rsidR="005811EF">
        <w:rPr>
          <w:rFonts w:ascii="Times New Roman" w:hAnsi="Times New Roman" w:cs="Times New Roman"/>
          <w:i/>
          <w:sz w:val="24"/>
          <w:szCs w:val="24"/>
        </w:rPr>
        <w:t>5</w:t>
      </w:r>
      <w:r w:rsidRPr="001E4D7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DF10FC" w:rsidRPr="001E4D7F">
        <w:rPr>
          <w:rFonts w:ascii="Times New Roman" w:hAnsi="Times New Roman" w:cs="Times New Roman"/>
          <w:sz w:val="24"/>
          <w:szCs w:val="24"/>
        </w:rPr>
        <w:t>, че:</w:t>
      </w:r>
    </w:p>
    <w:p w:rsidR="00EF32A9" w:rsidRPr="001E4D7F" w:rsidRDefault="00EF32A9" w:rsidP="00EF32A9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ind w:left="-567" w:righ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D7F">
        <w:rPr>
          <w:rFonts w:ascii="Times New Roman" w:hAnsi="Times New Roman" w:cs="Times New Roman"/>
          <w:sz w:val="24"/>
          <w:szCs w:val="24"/>
        </w:rPr>
        <w:t xml:space="preserve">Ремонтните работи (СМР), предмет на процедурата ще бъдат изпълнявани качественото в описания вид, обхват и срок, както и при спазване на всички нормативни изисквания, касаещи изпълнението им. </w:t>
      </w:r>
      <w:r w:rsidRPr="001E4D7F">
        <w:rPr>
          <w:rFonts w:ascii="Times New Roman" w:hAnsi="Times New Roman" w:cs="Times New Roman"/>
          <w:sz w:val="24"/>
          <w:szCs w:val="24"/>
        </w:rPr>
        <w:tab/>
      </w:r>
    </w:p>
    <w:p w:rsidR="00EF32A9" w:rsidRPr="00DF10FC" w:rsidRDefault="00DF10FC" w:rsidP="00EF32A9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ind w:left="-567" w:righ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4D7F">
        <w:rPr>
          <w:rFonts w:ascii="Times New Roman" w:hAnsi="Times New Roman" w:cs="Times New Roman"/>
          <w:sz w:val="24"/>
          <w:szCs w:val="24"/>
        </w:rPr>
        <w:t>П</w:t>
      </w:r>
      <w:r w:rsidR="00EF32A9" w:rsidRPr="001E4D7F">
        <w:rPr>
          <w:rFonts w:ascii="Times New Roman" w:hAnsi="Times New Roman" w:cs="Times New Roman"/>
          <w:sz w:val="24"/>
          <w:szCs w:val="24"/>
        </w:rPr>
        <w:t xml:space="preserve">ри изпълнението на строителните и монтажните </w:t>
      </w:r>
      <w:r w:rsidR="00EF32A9" w:rsidRPr="00DF10FC">
        <w:rPr>
          <w:rFonts w:ascii="Times New Roman" w:hAnsi="Times New Roman" w:cs="Times New Roman"/>
          <w:sz w:val="24"/>
          <w:szCs w:val="24"/>
        </w:rPr>
        <w:t xml:space="preserve">работи ще бъдат влагани материали, изделия, продукти и други в съответствие със съществените изисквания към строежите, както и за спазване на технологичните изисквания за влагането им. </w:t>
      </w:r>
    </w:p>
    <w:p w:rsidR="00EF32A9" w:rsidRPr="00DF10FC" w:rsidRDefault="00DF10FC" w:rsidP="00EF32A9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ind w:left="-567" w:righ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F10FC">
        <w:rPr>
          <w:rFonts w:ascii="Times New Roman" w:hAnsi="Times New Roman" w:cs="Times New Roman"/>
          <w:sz w:val="24"/>
          <w:szCs w:val="24"/>
        </w:rPr>
        <w:t>С</w:t>
      </w:r>
      <w:r w:rsidR="00EF32A9" w:rsidRPr="00DF10FC">
        <w:rPr>
          <w:rFonts w:ascii="Times New Roman" w:hAnsi="Times New Roman" w:cs="Times New Roman"/>
          <w:sz w:val="24"/>
          <w:szCs w:val="24"/>
        </w:rPr>
        <w:t>троително-ремонтите работи при изпълнение на предмета на процедурата ще бъдат изпълнени съгласно указанията на Възложителя и действащите строителни нормативи. Ще бъдат спазвани изискванията на действащата нормативна уредба за здраве и безопасност при работа, противопожарна безопасност – ЗЗБУТ, Наредба № 2 от 22.03.2004 г. за минималните изисквания за здравословни и безопасни условия на труд при извършване на строителни и монтажни работи (Обн. ДВ. бр.37 от 4 Май 2004г.), противопожарните строителнотехнически норми - НАРЕДБА № Iз-2377 от 15.09.2011 г. за правилата и нормите за пожарна безопасност при експлоатация на обектите (обн., ДВ, бр. 81 от 18.10.2011 г.).</w:t>
      </w:r>
    </w:p>
    <w:p w:rsidR="00413DB1" w:rsidRDefault="00DF10FC" w:rsidP="00413DB1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ind w:left="-567" w:righ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F10FC">
        <w:rPr>
          <w:rFonts w:ascii="Times New Roman" w:hAnsi="Times New Roman" w:cs="Times New Roman"/>
          <w:sz w:val="24"/>
          <w:szCs w:val="24"/>
        </w:rPr>
        <w:t>Д</w:t>
      </w:r>
      <w:r w:rsidR="00EF32A9" w:rsidRPr="00DF10FC">
        <w:rPr>
          <w:rFonts w:ascii="Times New Roman" w:hAnsi="Times New Roman" w:cs="Times New Roman"/>
          <w:sz w:val="24"/>
          <w:szCs w:val="24"/>
        </w:rPr>
        <w:t>оставените и монтирани врати ще са от съответния клас по реакция на огън и огнеустойчивост, съгласно изискванията на чл. 47, ал.1, т.3 от </w:t>
      </w:r>
      <w:r w:rsidR="00887E03">
        <w:fldChar w:fldCharType="begin"/>
      </w:r>
      <w:r w:rsidR="00887E03">
        <w:instrText xml:space="preserve"> HYPERLINK "http://web.apis.bg/p.php?i=380555&amp;b=0&amp;ot=%CD%E0%F0%E5%E4%E1%E0+%B9+I%E7+%96+1971+&amp;search=%28%2Btext%3A%ED%E0%F0%E5%E4%E1%E0+%2Btext%3Ai%E7+%2Btext%3A1971%29+%28%2Bcaption%3A%ED%E0%F0%E5%E4%E1%E0+%2Bcaption%3Ai%E7+%2Bcaption%3A1971%29&amp;srch_stat_id=2711943" \l "ss_0" \t "_blank" </w:instrText>
      </w:r>
      <w:r w:rsidR="00887E03">
        <w:fldChar w:fldCharType="separate"/>
      </w:r>
      <w:r w:rsidR="00EF32A9" w:rsidRPr="00F861EC">
        <w:rPr>
          <w:rFonts w:ascii="Times New Roman" w:hAnsi="Times New Roman" w:cs="Times New Roman"/>
          <w:sz w:val="24"/>
          <w:szCs w:val="24"/>
        </w:rPr>
        <w:t>НАРЕДБА № Iз-1971 от 29.10.2009 г. за строително-технически правила и норми за осигуряване на безопасност при пожар</w:t>
      </w:r>
      <w:r w:rsidR="00887E03">
        <w:rPr>
          <w:rFonts w:ascii="Times New Roman" w:hAnsi="Times New Roman" w:cs="Times New Roman"/>
          <w:sz w:val="24"/>
          <w:szCs w:val="24"/>
        </w:rPr>
        <w:fldChar w:fldCharType="end"/>
      </w:r>
      <w:r w:rsidR="00EF32A9" w:rsidRPr="00F861EC">
        <w:rPr>
          <w:rFonts w:ascii="Times New Roman" w:hAnsi="Times New Roman" w:cs="Times New Roman"/>
          <w:sz w:val="24"/>
          <w:szCs w:val="24"/>
        </w:rPr>
        <w:t xml:space="preserve"> /СТПНОБП/, във връзка с чл. 14, ал.2, т. 4 от НАРЕДБА № Iз-2377 за правилата и нормите за пожарна безопасност при експлоатация на обектите /ПНБП при ЕО/. </w:t>
      </w:r>
    </w:p>
    <w:p w:rsidR="00413DB1" w:rsidRPr="00413DB1" w:rsidRDefault="00413DB1" w:rsidP="00413DB1">
      <w:pPr>
        <w:tabs>
          <w:tab w:val="left" w:pos="0"/>
        </w:tabs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13DB1" w:rsidRDefault="00413DB1" w:rsidP="00413DB1">
      <w:pPr>
        <w:tabs>
          <w:tab w:val="left" w:pos="0"/>
        </w:tabs>
        <w:spacing w:after="0" w:line="240" w:lineRule="auto"/>
        <w:ind w:left="-567" w:right="-567"/>
        <w:jc w:val="both"/>
        <w:rPr>
          <w:rFonts w:ascii="Times New Roman" w:eastAsia="Times New Roman" w:hAnsi="Times New Roman" w:cs="Verdana"/>
          <w:sz w:val="24"/>
          <w:szCs w:val="24"/>
          <w:lang w:eastAsia="bg-BG"/>
        </w:rPr>
      </w:pPr>
      <w:r w:rsidRPr="00413DB1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Предметът на настоящата процедура следва да бъде изпълнен в съответствие с предложен от кандидата </w:t>
      </w:r>
      <w:r w:rsidRPr="00413DB1">
        <w:rPr>
          <w:rFonts w:ascii="Times New Roman" w:eastAsia="Times New Roman" w:hAnsi="Times New Roman" w:cs="Verdana"/>
          <w:b/>
          <w:sz w:val="24"/>
          <w:szCs w:val="24"/>
          <w:lang w:eastAsia="bg-BG"/>
        </w:rPr>
        <w:t>линеен/календарен график на дейностите по СМР</w:t>
      </w:r>
      <w:r w:rsidRPr="00413DB1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  (в свободен формат) в съответствие с предложения от кандидата срок за изпълнение на договора. При изпълнението на предмета на процедурата Изпълнителят следва да съгласува всички дейности с Бенефициента и посочени от него лица. </w:t>
      </w:r>
    </w:p>
    <w:p w:rsidR="00F84B1E" w:rsidRPr="00060A80" w:rsidRDefault="00F84B1E" w:rsidP="00060A80">
      <w:pPr>
        <w:tabs>
          <w:tab w:val="num" w:pos="142"/>
        </w:tabs>
        <w:ind w:left="-567" w:right="-566"/>
        <w:jc w:val="both"/>
        <w:rPr>
          <w:rFonts w:ascii="Times New Roman" w:eastAsia="Times New Roman" w:hAnsi="Times New Roman" w:cs="Verdana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5811EF">
        <w:rPr>
          <w:rFonts w:ascii="Times New Roman" w:hAnsi="Times New Roman" w:cs="Times New Roman"/>
          <w:i/>
          <w:sz w:val="24"/>
          <w:szCs w:val="24"/>
        </w:rPr>
        <w:t>Приложение № 19</w:t>
      </w:r>
      <w:r>
        <w:rPr>
          <w:rFonts w:ascii="Times New Roman" w:hAnsi="Times New Roman" w:cs="Times New Roman"/>
          <w:sz w:val="24"/>
          <w:szCs w:val="24"/>
        </w:rPr>
        <w:t xml:space="preserve"> е даден Примерен линеен график за изпълнение на СМР от предмета на процедурата, който </w:t>
      </w:r>
      <w:r w:rsidRPr="00F84B1E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не е задължителен като образец за кандидатите. Кандидатите могат да посочат организацията на изпълнение на СМР, видовете работи, тяхното количество и съответно срокове за изпълнение и в друга избрана от </w:t>
      </w:r>
      <w:r w:rsidR="00060A80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тях форма, в която кандидатите следва да посочат най-малко: </w:t>
      </w:r>
      <w:r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предлаганата </w:t>
      </w:r>
      <w:r w:rsidR="00060A80"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t>от тях</w:t>
      </w:r>
      <w:r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 организация на работа – последователност на технологичните процеси, организация на работата на човешките ресурси, ангажирани с изпълнението на договора и т.н.</w:t>
      </w:r>
      <w:r w:rsidR="00060A80"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 </w:t>
      </w:r>
      <w:r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В  графика трябва да са ясно отразени началото, времетраенето, изпълнението на основните видове </w:t>
      </w:r>
      <w:r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lastRenderedPageBreak/>
        <w:t xml:space="preserve">работи на обекта, включени в предмета на договора. Общото времетраене не трябва да надвишава срока за изпълнение на </w:t>
      </w:r>
      <w:r w:rsidR="007D63DE">
        <w:rPr>
          <w:rFonts w:ascii="Times New Roman" w:eastAsia="Times New Roman" w:hAnsi="Times New Roman" w:cs="Verdana"/>
          <w:sz w:val="24"/>
          <w:szCs w:val="24"/>
          <w:lang w:eastAsia="bg-BG"/>
        </w:rPr>
        <w:t>пълния предмет на договора</w:t>
      </w:r>
      <w:r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, предложен от кандидата. Обекта, </w:t>
      </w:r>
      <w:r w:rsidR="007D63DE">
        <w:rPr>
          <w:rFonts w:ascii="Times New Roman" w:eastAsia="Times New Roman" w:hAnsi="Times New Roman" w:cs="Verdana"/>
          <w:sz w:val="24"/>
          <w:szCs w:val="24"/>
          <w:lang w:eastAsia="bg-BG"/>
        </w:rPr>
        <w:t>предмет на договора,</w:t>
      </w:r>
      <w:r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 може да се изпълнява едновременно и/или частично последователно, без да се надхвърля общия срок за изпълнение на </w:t>
      </w:r>
      <w:r w:rsidR="007D63DE">
        <w:rPr>
          <w:rFonts w:ascii="Times New Roman" w:eastAsia="Times New Roman" w:hAnsi="Times New Roman" w:cs="Verdana"/>
          <w:sz w:val="24"/>
          <w:szCs w:val="24"/>
          <w:lang w:eastAsia="bg-BG"/>
        </w:rPr>
        <w:t>договора</w:t>
      </w:r>
      <w:r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. В графика или в обяснителна записка към него да се отбележи ясно разпределението на СМР между партньорите в обединението и/или между главния изпълнител и подизпълнителите, ако има такива. </w:t>
      </w:r>
      <w:r w:rsidR="00060A80"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t>Линейният</w:t>
      </w:r>
      <w:r w:rsidR="007D63DE">
        <w:rPr>
          <w:rFonts w:ascii="Times New Roman" w:eastAsia="Times New Roman" w:hAnsi="Times New Roman" w:cs="Verdana"/>
          <w:sz w:val="24"/>
          <w:szCs w:val="24"/>
          <w:lang w:eastAsia="bg-BG"/>
        </w:rPr>
        <w:t>/календарният</w:t>
      </w:r>
      <w:r w:rsidR="00060A80"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 график, предложен от опре</w:t>
      </w:r>
      <w:r w:rsidR="007D63DE">
        <w:rPr>
          <w:rFonts w:ascii="Times New Roman" w:eastAsia="Times New Roman" w:hAnsi="Times New Roman" w:cs="Verdana"/>
          <w:sz w:val="24"/>
          <w:szCs w:val="24"/>
          <w:lang w:eastAsia="bg-BG"/>
        </w:rPr>
        <w:t>деления за изпълнител кандидат, заедно с</w:t>
      </w:r>
      <w:r w:rsidR="00060A80"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 предложената от него организация на работа, стават </w:t>
      </w:r>
      <w:r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t>неразделна част от Договор</w:t>
      </w:r>
      <w:r w:rsidR="00060A80"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t>а</w:t>
      </w:r>
      <w:r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 за </w:t>
      </w:r>
      <w:r w:rsidR="00060A80"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изпълнение на </w:t>
      </w:r>
      <w:r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t>СМР</w:t>
      </w:r>
      <w:r w:rsidR="00060A80" w:rsidRPr="00060A80">
        <w:rPr>
          <w:rFonts w:ascii="Times New Roman" w:eastAsia="Times New Roman" w:hAnsi="Times New Roman" w:cs="Verdana"/>
          <w:sz w:val="24"/>
          <w:szCs w:val="24"/>
          <w:lang w:eastAsia="bg-BG"/>
        </w:rPr>
        <w:t>.</w:t>
      </w:r>
    </w:p>
    <w:p w:rsidR="00731347" w:rsidRDefault="00731347" w:rsidP="00731347">
      <w:pPr>
        <w:tabs>
          <w:tab w:val="left" w:pos="0"/>
        </w:tabs>
        <w:spacing w:after="0" w:line="240" w:lineRule="auto"/>
        <w:ind w:left="-567" w:right="-567"/>
        <w:jc w:val="both"/>
        <w:rPr>
          <w:rFonts w:ascii="Times New Roman" w:hAnsi="Times New Roman"/>
          <w:szCs w:val="24"/>
        </w:rPr>
      </w:pPr>
    </w:p>
    <w:p w:rsidR="00263C6C" w:rsidRPr="00AA2ABC" w:rsidRDefault="00731347" w:rsidP="00263C6C">
      <w:pPr>
        <w:tabs>
          <w:tab w:val="left" w:pos="0"/>
        </w:tabs>
        <w:spacing w:after="0" w:line="240" w:lineRule="auto"/>
        <w:ind w:left="-567" w:right="-567"/>
        <w:jc w:val="both"/>
        <w:rPr>
          <w:rFonts w:ascii="Times New Roman" w:hAnsi="Times New Roman"/>
          <w:sz w:val="24"/>
          <w:szCs w:val="24"/>
          <w:u w:val="single"/>
        </w:rPr>
      </w:pPr>
      <w:r w:rsidRPr="00AA2ABC">
        <w:rPr>
          <w:rFonts w:ascii="Times New Roman" w:hAnsi="Times New Roman"/>
          <w:sz w:val="24"/>
          <w:szCs w:val="24"/>
          <w:u w:val="single"/>
        </w:rPr>
        <w:t xml:space="preserve">Изисквания към </w:t>
      </w:r>
      <w:r w:rsidR="005423B2" w:rsidRPr="00AA2ABC">
        <w:rPr>
          <w:rFonts w:ascii="Times New Roman" w:hAnsi="Times New Roman"/>
          <w:sz w:val="24"/>
          <w:szCs w:val="24"/>
          <w:u w:val="single"/>
        </w:rPr>
        <w:t xml:space="preserve">минималните технически възможности и квалификация на </w:t>
      </w:r>
      <w:r w:rsidRPr="00AA2ABC">
        <w:rPr>
          <w:rFonts w:ascii="Times New Roman" w:hAnsi="Times New Roman"/>
          <w:sz w:val="24"/>
          <w:szCs w:val="24"/>
          <w:u w:val="single"/>
        </w:rPr>
        <w:t xml:space="preserve">кандидатите: </w:t>
      </w:r>
    </w:p>
    <w:p w:rsidR="005423B2" w:rsidRPr="0093198E" w:rsidRDefault="005423B2" w:rsidP="005423B2">
      <w:pPr>
        <w:pStyle w:val="ListParagraph"/>
        <w:numPr>
          <w:ilvl w:val="0"/>
          <w:numId w:val="19"/>
        </w:numPr>
        <w:shd w:val="clear" w:color="auto" w:fill="FFFFFF"/>
        <w:tabs>
          <w:tab w:val="left" w:pos="-284"/>
        </w:tabs>
        <w:autoSpaceDE w:val="0"/>
        <w:snapToGrid w:val="0"/>
        <w:ind w:left="-567" w:right="-566" w:firstLine="0"/>
        <w:jc w:val="both"/>
        <w:rPr>
          <w:rFonts w:ascii="Times New Roman" w:hAnsi="Times New Roman"/>
          <w:bCs/>
          <w:sz w:val="24"/>
          <w:szCs w:val="24"/>
        </w:rPr>
      </w:pPr>
      <w:r w:rsidRPr="00AA2ABC">
        <w:rPr>
          <w:rFonts w:ascii="Times New Roman" w:hAnsi="Times New Roman"/>
          <w:bCs/>
          <w:sz w:val="24"/>
          <w:szCs w:val="24"/>
        </w:rPr>
        <w:t xml:space="preserve">Кандидатите следва да са изпълнили успешно през последните 5 </w:t>
      </w:r>
      <w:r w:rsidRPr="00AA2ABC">
        <w:rPr>
          <w:rFonts w:ascii="Times New Roman" w:hAnsi="Times New Roman"/>
          <w:bCs/>
          <w:sz w:val="24"/>
          <w:szCs w:val="24"/>
          <w:lang w:val="en-US"/>
        </w:rPr>
        <w:t>(</w:t>
      </w:r>
      <w:r w:rsidRPr="00AA2ABC">
        <w:rPr>
          <w:rFonts w:ascii="Times New Roman" w:hAnsi="Times New Roman"/>
          <w:bCs/>
          <w:sz w:val="24"/>
          <w:szCs w:val="24"/>
        </w:rPr>
        <w:t>пет</w:t>
      </w:r>
      <w:r w:rsidRPr="00AA2ABC">
        <w:rPr>
          <w:rFonts w:ascii="Times New Roman" w:hAnsi="Times New Roman"/>
          <w:bCs/>
          <w:sz w:val="24"/>
          <w:szCs w:val="24"/>
          <w:lang w:val="en-US"/>
        </w:rPr>
        <w:t>)</w:t>
      </w:r>
      <w:r w:rsidRPr="00AA2ABC">
        <w:rPr>
          <w:rFonts w:ascii="Times New Roman" w:hAnsi="Times New Roman"/>
          <w:bCs/>
          <w:sz w:val="24"/>
          <w:szCs w:val="24"/>
        </w:rPr>
        <w:t xml:space="preserve"> години </w:t>
      </w:r>
      <w:r w:rsidRPr="00AA2ABC">
        <w:rPr>
          <w:rFonts w:ascii="Times New Roman" w:hAnsi="Times New Roman"/>
          <w:bCs/>
          <w:sz w:val="24"/>
          <w:szCs w:val="24"/>
          <w:lang w:val="en-US"/>
        </w:rPr>
        <w:t>(</w:t>
      </w:r>
      <w:r w:rsidRPr="00AA2ABC">
        <w:rPr>
          <w:rFonts w:ascii="Times New Roman" w:hAnsi="Times New Roman"/>
          <w:bCs/>
          <w:sz w:val="24"/>
          <w:szCs w:val="24"/>
        </w:rPr>
        <w:t>считано от датата на изтичане на срока за подаване на оферти</w:t>
      </w:r>
      <w:r w:rsidRPr="00AA2ABC">
        <w:rPr>
          <w:rFonts w:ascii="Times New Roman" w:hAnsi="Times New Roman"/>
          <w:bCs/>
          <w:sz w:val="24"/>
          <w:szCs w:val="24"/>
          <w:lang w:val="en-US"/>
        </w:rPr>
        <w:t>)</w:t>
      </w:r>
      <w:r w:rsidRPr="00AA2ABC">
        <w:rPr>
          <w:rFonts w:ascii="Times New Roman" w:hAnsi="Times New Roman"/>
          <w:bCs/>
          <w:sz w:val="24"/>
          <w:szCs w:val="24"/>
        </w:rPr>
        <w:t xml:space="preserve">, в зависимост от датата на която кандидатът е учреден или е започнал дейността си,  </w:t>
      </w:r>
      <w:r w:rsidRPr="00AA2ABC">
        <w:rPr>
          <w:rFonts w:ascii="Times New Roman" w:hAnsi="Times New Roman"/>
          <w:b/>
          <w:bCs/>
          <w:sz w:val="24"/>
          <w:szCs w:val="24"/>
        </w:rPr>
        <w:t>поне три договора</w:t>
      </w:r>
      <w:r w:rsidRPr="00AA2ABC">
        <w:rPr>
          <w:rFonts w:ascii="Times New Roman" w:hAnsi="Times New Roman"/>
          <w:bCs/>
          <w:sz w:val="24"/>
          <w:szCs w:val="24"/>
        </w:rPr>
        <w:t xml:space="preserve"> с предмет, еднакъв или сходен с предмета на настоящата процедура, на обща стойност не по-малко от </w:t>
      </w:r>
      <w:r w:rsidR="0093198E" w:rsidRPr="0093198E">
        <w:rPr>
          <w:rFonts w:ascii="Times New Roman" w:hAnsi="Times New Roman"/>
          <w:bCs/>
          <w:sz w:val="24"/>
          <w:szCs w:val="24"/>
        </w:rPr>
        <w:t>200 000 (двеста хиляди) лева.</w:t>
      </w:r>
    </w:p>
    <w:p w:rsidR="005423B2" w:rsidRPr="00AA2ABC" w:rsidRDefault="005423B2" w:rsidP="005423B2">
      <w:pPr>
        <w:pStyle w:val="ListParagraph"/>
        <w:shd w:val="clear" w:color="auto" w:fill="FFFFFF"/>
        <w:tabs>
          <w:tab w:val="left" w:pos="-284"/>
        </w:tabs>
        <w:autoSpaceDE w:val="0"/>
        <w:snapToGrid w:val="0"/>
        <w:ind w:left="-567" w:right="-566"/>
        <w:jc w:val="both"/>
        <w:rPr>
          <w:rFonts w:ascii="Times New Roman" w:hAnsi="Times New Roman"/>
          <w:bCs/>
          <w:sz w:val="24"/>
          <w:szCs w:val="24"/>
        </w:rPr>
      </w:pPr>
      <w:r w:rsidRPr="00AA2ABC">
        <w:rPr>
          <w:rFonts w:ascii="Times New Roman" w:hAnsi="Times New Roman"/>
          <w:bCs/>
          <w:sz w:val="24"/>
          <w:szCs w:val="24"/>
        </w:rPr>
        <w:t xml:space="preserve">Кандидатът може да представи повече от три договора с предмет, еднакъв или сходен с предмета на настоящата процедура, като при определянето на общата стойност на изпълнените договори, всички представени договори ще се сумират и сумата трябва да е не по-малка от </w:t>
      </w:r>
      <w:r w:rsidR="0093198E" w:rsidRPr="002272C9">
        <w:rPr>
          <w:rFonts w:ascii="Times New Roman" w:hAnsi="Times New Roman"/>
          <w:bCs/>
          <w:i/>
          <w:szCs w:val="24"/>
        </w:rPr>
        <w:t>200 000 (</w:t>
      </w:r>
      <w:r w:rsidR="0093198E" w:rsidRPr="0093198E">
        <w:rPr>
          <w:rFonts w:ascii="Times New Roman" w:hAnsi="Times New Roman"/>
          <w:bCs/>
          <w:sz w:val="24"/>
          <w:szCs w:val="24"/>
        </w:rPr>
        <w:t>двеста хиляди) лева.</w:t>
      </w:r>
    </w:p>
    <w:p w:rsidR="005423B2" w:rsidRPr="00AA2ABC" w:rsidRDefault="005423B2" w:rsidP="005423B2">
      <w:pPr>
        <w:pStyle w:val="ListParagraph"/>
        <w:shd w:val="clear" w:color="auto" w:fill="FFFFFF"/>
        <w:tabs>
          <w:tab w:val="left" w:pos="-284"/>
        </w:tabs>
        <w:autoSpaceDE w:val="0"/>
        <w:snapToGrid w:val="0"/>
        <w:ind w:left="-567" w:right="-566"/>
        <w:jc w:val="both"/>
        <w:rPr>
          <w:rFonts w:ascii="Times New Roman" w:hAnsi="Times New Roman"/>
          <w:bCs/>
          <w:sz w:val="24"/>
          <w:szCs w:val="24"/>
        </w:rPr>
      </w:pPr>
      <w:r w:rsidRPr="00AA2ABC">
        <w:rPr>
          <w:rFonts w:ascii="Times New Roman" w:hAnsi="Times New Roman"/>
          <w:bCs/>
          <w:sz w:val="24"/>
          <w:szCs w:val="24"/>
        </w:rPr>
        <w:t>В случай, че кандидатът е обединение, изискването ще важи за обединението като цяло.</w:t>
      </w:r>
    </w:p>
    <w:p w:rsidR="005423B2" w:rsidRPr="00AA2ABC" w:rsidRDefault="005423B2" w:rsidP="005423B2">
      <w:pPr>
        <w:pStyle w:val="ListParagraph"/>
        <w:shd w:val="clear" w:color="auto" w:fill="FFFFFF"/>
        <w:tabs>
          <w:tab w:val="left" w:pos="-284"/>
        </w:tabs>
        <w:autoSpaceDE w:val="0"/>
        <w:snapToGrid w:val="0"/>
        <w:ind w:left="-567" w:right="-566"/>
        <w:jc w:val="both"/>
        <w:rPr>
          <w:rFonts w:ascii="Times New Roman" w:hAnsi="Times New Roman"/>
          <w:bCs/>
          <w:sz w:val="24"/>
          <w:szCs w:val="24"/>
        </w:rPr>
      </w:pPr>
      <w:r w:rsidRPr="00AA2ABC">
        <w:rPr>
          <w:rFonts w:ascii="Times New Roman" w:hAnsi="Times New Roman"/>
          <w:bCs/>
          <w:sz w:val="24"/>
          <w:szCs w:val="24"/>
        </w:rPr>
        <w:t xml:space="preserve">Под </w:t>
      </w:r>
      <w:r w:rsidRPr="00AA2ABC">
        <w:rPr>
          <w:rFonts w:ascii="Times New Roman" w:hAnsi="Times New Roman"/>
          <w:bCs/>
          <w:sz w:val="24"/>
          <w:szCs w:val="24"/>
          <w:u w:val="single"/>
        </w:rPr>
        <w:t>„сходен предмет“</w:t>
      </w:r>
      <w:r w:rsidRPr="00AA2ABC">
        <w:rPr>
          <w:rFonts w:ascii="Times New Roman" w:hAnsi="Times New Roman"/>
          <w:bCs/>
          <w:sz w:val="24"/>
          <w:szCs w:val="24"/>
        </w:rPr>
        <w:t xml:space="preserve"> следва да се разбират всякакви СМР и ремонтни работи на жилищни и/или административни сгради.</w:t>
      </w:r>
    </w:p>
    <w:p w:rsidR="005423B2" w:rsidRPr="00AA2ABC" w:rsidRDefault="005423B2" w:rsidP="005423B2">
      <w:pPr>
        <w:pStyle w:val="ListParagraph"/>
        <w:shd w:val="clear" w:color="auto" w:fill="FFFFFF"/>
        <w:tabs>
          <w:tab w:val="left" w:pos="-284"/>
        </w:tabs>
        <w:autoSpaceDE w:val="0"/>
        <w:snapToGrid w:val="0"/>
        <w:ind w:left="-567" w:right="-566"/>
        <w:jc w:val="both"/>
        <w:rPr>
          <w:rFonts w:ascii="Times New Roman" w:hAnsi="Times New Roman"/>
          <w:bCs/>
          <w:sz w:val="24"/>
          <w:szCs w:val="24"/>
        </w:rPr>
      </w:pPr>
      <w:r w:rsidRPr="00AA2ABC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Доказването на </w:t>
      </w:r>
      <w:r w:rsidRPr="0093198E">
        <w:rPr>
          <w:rFonts w:ascii="Times New Roman" w:eastAsia="Times New Roman" w:hAnsi="Times New Roman" w:cs="Verdana"/>
          <w:sz w:val="24"/>
          <w:szCs w:val="24"/>
          <w:lang w:eastAsia="bg-BG"/>
        </w:rPr>
        <w:t>съответствието на кандидата с горното изискване става с</w:t>
      </w:r>
      <w:r w:rsidRPr="0093198E">
        <w:rPr>
          <w:rFonts w:ascii="Times New Roman" w:hAnsi="Times New Roman"/>
          <w:bCs/>
          <w:sz w:val="24"/>
          <w:szCs w:val="24"/>
        </w:rPr>
        <w:t xml:space="preserve">ъс </w:t>
      </w:r>
      <w:r w:rsidR="00AE5C07" w:rsidRPr="00593C42">
        <w:rPr>
          <w:rFonts w:ascii="Times New Roman" w:hAnsi="Times New Roman"/>
          <w:bCs/>
          <w:szCs w:val="24"/>
        </w:rPr>
        <w:t xml:space="preserve">Списък </w:t>
      </w:r>
      <w:r w:rsidR="00AE5C07" w:rsidRPr="007F2007">
        <w:rPr>
          <w:rFonts w:ascii="Times New Roman" w:hAnsi="Times New Roman"/>
          <w:bCs/>
          <w:szCs w:val="24"/>
        </w:rPr>
        <w:t xml:space="preserve">на основните договори за СМР, изпълнени през последните 5 (пет) години </w:t>
      </w:r>
      <w:r w:rsidR="00AE5C07" w:rsidRPr="007F2007">
        <w:rPr>
          <w:rFonts w:ascii="Times New Roman" w:hAnsi="Times New Roman"/>
          <w:bCs/>
          <w:szCs w:val="24"/>
          <w:lang w:val="en-US"/>
        </w:rPr>
        <w:t>(</w:t>
      </w:r>
      <w:r w:rsidR="00AE5C07" w:rsidRPr="007F2007">
        <w:rPr>
          <w:rFonts w:ascii="Times New Roman" w:hAnsi="Times New Roman"/>
          <w:bCs/>
          <w:szCs w:val="24"/>
        </w:rPr>
        <w:t xml:space="preserve">оригинал – по образец </w:t>
      </w:r>
      <w:r w:rsidR="00AE5C07" w:rsidRPr="007F2007">
        <w:rPr>
          <w:rFonts w:ascii="Times New Roman" w:hAnsi="Times New Roman"/>
          <w:bCs/>
          <w:i/>
          <w:szCs w:val="24"/>
        </w:rPr>
        <w:t>Приложение № 13</w:t>
      </w:r>
      <w:r w:rsidR="00AE5C07" w:rsidRPr="007F2007">
        <w:rPr>
          <w:rFonts w:ascii="Times New Roman" w:hAnsi="Times New Roman"/>
          <w:bCs/>
          <w:szCs w:val="24"/>
          <w:lang w:val="en-US"/>
        </w:rPr>
        <w:t>)</w:t>
      </w:r>
      <w:r w:rsidR="00AE5C07" w:rsidRPr="007F2007">
        <w:rPr>
          <w:rFonts w:ascii="Times New Roman" w:hAnsi="Times New Roman"/>
          <w:bCs/>
          <w:szCs w:val="24"/>
        </w:rPr>
        <w:t>, в зависимост от датата, на която кандидатът е учреден или е започнал дейността си, включително стойностите, датите и получателите, придружен от референции/препоръки за</w:t>
      </w:r>
      <w:r w:rsidR="00AE5C07" w:rsidRPr="00593C42">
        <w:rPr>
          <w:rFonts w:ascii="Times New Roman" w:hAnsi="Times New Roman"/>
          <w:bCs/>
          <w:szCs w:val="24"/>
        </w:rPr>
        <w:t xml:space="preserve"> добро изпълнение. Непредставянето на референция/препоръка към договор, включен в списъка или представянето на референция/препоръка към договор, който не е включен в списъка, няма да се вземат предвид от комисията като доказателство за опит на участника.</w:t>
      </w:r>
      <w:r w:rsidRPr="00AA2ABC">
        <w:rPr>
          <w:rFonts w:ascii="Times New Roman" w:hAnsi="Times New Roman"/>
          <w:bCs/>
          <w:sz w:val="24"/>
          <w:szCs w:val="24"/>
        </w:rPr>
        <w:t xml:space="preserve"> Тези препоръки следва да се предоставят в оригинал или в заверени от кандидата копия с подпис, печат и думите „Вярно с оригинала“ и следва да посочват стойността, датата и мястото на СМР, както и дали то е изпълнено професионално и в съответствие с нормативните изисквания.</w:t>
      </w:r>
    </w:p>
    <w:p w:rsidR="005423B2" w:rsidRPr="001F4AFD" w:rsidRDefault="005423B2" w:rsidP="005423B2">
      <w:pPr>
        <w:numPr>
          <w:ilvl w:val="0"/>
          <w:numId w:val="12"/>
        </w:numPr>
        <w:tabs>
          <w:tab w:val="left" w:pos="-142"/>
        </w:tabs>
        <w:autoSpaceDE w:val="0"/>
        <w:spacing w:after="0" w:line="240" w:lineRule="auto"/>
        <w:ind w:left="-567" w:right="-566" w:hanging="28"/>
        <w:jc w:val="both"/>
        <w:rPr>
          <w:rFonts w:ascii="Times New Roman" w:hAnsi="Times New Roman"/>
          <w:sz w:val="24"/>
          <w:szCs w:val="24"/>
          <w:lang w:val="en-US"/>
        </w:rPr>
      </w:pPr>
      <w:r w:rsidRPr="001F4AFD">
        <w:rPr>
          <w:rFonts w:ascii="Times New Roman" w:hAnsi="Times New Roman"/>
          <w:sz w:val="24"/>
          <w:szCs w:val="24"/>
        </w:rPr>
        <w:t xml:space="preserve">Кандидатът трябва </w:t>
      </w:r>
      <w:r w:rsidRPr="0093198E">
        <w:rPr>
          <w:rFonts w:ascii="Times New Roman" w:hAnsi="Times New Roman"/>
          <w:sz w:val="24"/>
          <w:szCs w:val="24"/>
        </w:rPr>
        <w:t xml:space="preserve">да </w:t>
      </w:r>
      <w:r w:rsidR="0093198E" w:rsidRPr="0093198E">
        <w:rPr>
          <w:rFonts w:ascii="Times New Roman" w:hAnsi="Times New Roman"/>
          <w:sz w:val="24"/>
          <w:szCs w:val="24"/>
        </w:rPr>
        <w:t>има</w:t>
      </w:r>
      <w:r w:rsidRPr="0093198E">
        <w:rPr>
          <w:rFonts w:ascii="Times New Roman" w:hAnsi="Times New Roman"/>
          <w:sz w:val="24"/>
          <w:szCs w:val="24"/>
        </w:rPr>
        <w:t xml:space="preserve"> </w:t>
      </w:r>
      <w:r w:rsidR="00F9064E" w:rsidRPr="0093198E">
        <w:rPr>
          <w:rFonts w:ascii="Times New Roman" w:hAnsi="Times New Roman"/>
          <w:sz w:val="24"/>
          <w:szCs w:val="24"/>
        </w:rPr>
        <w:t xml:space="preserve">внедрена </w:t>
      </w:r>
      <w:r w:rsidRPr="0093198E">
        <w:rPr>
          <w:rFonts w:ascii="Times New Roman" w:hAnsi="Times New Roman"/>
          <w:sz w:val="24"/>
          <w:szCs w:val="24"/>
        </w:rPr>
        <w:t xml:space="preserve">система за управление на </w:t>
      </w:r>
      <w:r w:rsidRPr="0093198E">
        <w:rPr>
          <w:rFonts w:ascii="Times New Roman" w:hAnsi="Times New Roman"/>
          <w:bCs/>
          <w:sz w:val="24"/>
          <w:szCs w:val="24"/>
        </w:rPr>
        <w:t>качеството</w:t>
      </w:r>
      <w:r w:rsidRPr="0093198E">
        <w:rPr>
          <w:rFonts w:ascii="Times New Roman" w:hAnsi="Times New Roman"/>
          <w:sz w:val="24"/>
          <w:szCs w:val="24"/>
        </w:rPr>
        <w:t xml:space="preserve"> съгласно </w:t>
      </w:r>
      <w:r w:rsidRPr="0093198E">
        <w:rPr>
          <w:rFonts w:ascii="Times New Roman" w:hAnsi="Times New Roman"/>
          <w:sz w:val="24"/>
          <w:szCs w:val="24"/>
          <w:lang w:val="en-US"/>
        </w:rPr>
        <w:t>EN ISO</w:t>
      </w:r>
      <w:r w:rsidR="0093198E" w:rsidRPr="0093198E">
        <w:rPr>
          <w:rFonts w:ascii="Times New Roman" w:hAnsi="Times New Roman"/>
          <w:sz w:val="24"/>
          <w:szCs w:val="24"/>
        </w:rPr>
        <w:t xml:space="preserve"> </w:t>
      </w:r>
      <w:r w:rsidRPr="0093198E">
        <w:rPr>
          <w:rFonts w:ascii="Times New Roman" w:hAnsi="Times New Roman"/>
          <w:sz w:val="24"/>
          <w:szCs w:val="24"/>
          <w:lang w:val="en-US"/>
        </w:rPr>
        <w:t>9001:2008</w:t>
      </w:r>
      <w:r w:rsidRPr="0093198E">
        <w:rPr>
          <w:rFonts w:ascii="Times New Roman" w:hAnsi="Times New Roman"/>
          <w:sz w:val="24"/>
          <w:szCs w:val="24"/>
        </w:rPr>
        <w:t>, с обхват на системата в областта</w:t>
      </w:r>
      <w:r w:rsidRPr="001F4AFD">
        <w:rPr>
          <w:rFonts w:ascii="Times New Roman" w:hAnsi="Times New Roman"/>
          <w:sz w:val="24"/>
          <w:szCs w:val="24"/>
        </w:rPr>
        <w:t xml:space="preserve"> на извършването на СМР или еквивалент</w:t>
      </w:r>
      <w:r w:rsidR="0093198E">
        <w:rPr>
          <w:rFonts w:ascii="Times New Roman" w:hAnsi="Times New Roman"/>
          <w:sz w:val="24"/>
          <w:szCs w:val="24"/>
        </w:rPr>
        <w:t>но</w:t>
      </w:r>
      <w:r w:rsidRPr="001F4AFD">
        <w:rPr>
          <w:rFonts w:ascii="Times New Roman" w:hAnsi="Times New Roman"/>
          <w:sz w:val="24"/>
          <w:szCs w:val="24"/>
        </w:rPr>
        <w:t>.</w:t>
      </w:r>
    </w:p>
    <w:p w:rsidR="005423B2" w:rsidRPr="001F4AFD" w:rsidRDefault="005423B2" w:rsidP="005423B2">
      <w:pPr>
        <w:tabs>
          <w:tab w:val="left" w:pos="-142"/>
        </w:tabs>
        <w:autoSpaceDE w:val="0"/>
        <w:spacing w:after="0" w:line="240" w:lineRule="auto"/>
        <w:ind w:left="-567" w:right="-566"/>
        <w:jc w:val="both"/>
        <w:rPr>
          <w:rFonts w:ascii="Times New Roman" w:hAnsi="Times New Roman"/>
          <w:sz w:val="24"/>
          <w:szCs w:val="24"/>
        </w:rPr>
      </w:pPr>
      <w:r w:rsidRPr="001F4AFD">
        <w:rPr>
          <w:rFonts w:ascii="Times New Roman" w:eastAsia="Times New Roman" w:hAnsi="Times New Roman" w:cs="Verdana"/>
          <w:sz w:val="24"/>
          <w:szCs w:val="24"/>
          <w:lang w:eastAsia="bg-BG"/>
        </w:rPr>
        <w:t>Доказването на съответствието на кандидата с горното изискване става с</w:t>
      </w:r>
      <w:r w:rsidRPr="001F4AFD">
        <w:rPr>
          <w:rFonts w:ascii="Times New Roman" w:hAnsi="Times New Roman"/>
          <w:bCs/>
          <w:sz w:val="24"/>
          <w:szCs w:val="24"/>
        </w:rPr>
        <w:t xml:space="preserve">ъс </w:t>
      </w:r>
      <w:r w:rsidRPr="001F4AFD">
        <w:rPr>
          <w:rFonts w:ascii="Times New Roman" w:hAnsi="Times New Roman"/>
          <w:sz w:val="24"/>
          <w:szCs w:val="24"/>
        </w:rPr>
        <w:t>Сертификат за управление на качеството съгласно EN ISO</w:t>
      </w:r>
      <w:r w:rsidR="0093198E">
        <w:rPr>
          <w:rFonts w:ascii="Times New Roman" w:hAnsi="Times New Roman"/>
          <w:sz w:val="24"/>
          <w:szCs w:val="24"/>
        </w:rPr>
        <w:t xml:space="preserve"> </w:t>
      </w:r>
      <w:r w:rsidRPr="001F4AFD">
        <w:rPr>
          <w:rFonts w:ascii="Times New Roman" w:hAnsi="Times New Roman"/>
          <w:sz w:val="24"/>
          <w:szCs w:val="24"/>
        </w:rPr>
        <w:t xml:space="preserve">9001:2008 или еквивалентен документ от компетентен орган </w:t>
      </w:r>
      <w:r w:rsidRPr="001F4AFD">
        <w:rPr>
          <w:rFonts w:ascii="Times New Roman" w:hAnsi="Times New Roman"/>
          <w:bCs/>
          <w:sz w:val="24"/>
          <w:szCs w:val="24"/>
        </w:rPr>
        <w:t>- копие заверено от кандидата с подпис, печат и думите „Вярно с оригинала”</w:t>
      </w:r>
      <w:r w:rsidRPr="001F4AFD">
        <w:rPr>
          <w:rFonts w:ascii="Times New Roman" w:hAnsi="Times New Roman"/>
          <w:sz w:val="24"/>
          <w:szCs w:val="24"/>
        </w:rPr>
        <w:t>.</w:t>
      </w:r>
    </w:p>
    <w:p w:rsidR="005423B2" w:rsidRPr="001F4AFD" w:rsidRDefault="005423B2" w:rsidP="00263C6C">
      <w:pPr>
        <w:tabs>
          <w:tab w:val="left" w:pos="0"/>
        </w:tabs>
        <w:spacing w:after="0" w:line="240" w:lineRule="auto"/>
        <w:ind w:left="-567" w:right="-567"/>
        <w:jc w:val="both"/>
        <w:rPr>
          <w:rFonts w:ascii="Times New Roman" w:eastAsia="Times New Roman" w:hAnsi="Times New Roman" w:cs="Verdana"/>
          <w:sz w:val="24"/>
          <w:szCs w:val="24"/>
          <w:lang w:eastAsia="bg-BG"/>
        </w:rPr>
      </w:pPr>
    </w:p>
    <w:p w:rsidR="00263C6C" w:rsidRPr="001F4AFD" w:rsidRDefault="00263C6C" w:rsidP="005423B2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ind w:left="-567" w:right="-567" w:firstLine="0"/>
        <w:jc w:val="both"/>
        <w:rPr>
          <w:rFonts w:ascii="Times New Roman" w:eastAsia="Times New Roman" w:hAnsi="Times New Roman" w:cs="Verdana"/>
          <w:sz w:val="24"/>
          <w:szCs w:val="24"/>
          <w:lang w:eastAsia="bg-BG"/>
        </w:rPr>
      </w:pPr>
      <w:r w:rsidRPr="001F4AFD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Кандидатите в настоящата процедура трябва да имат квалифициран персонал за извършване на дейностите, както следва: </w:t>
      </w:r>
    </w:p>
    <w:p w:rsidR="00263C6C" w:rsidRPr="001F4AFD" w:rsidRDefault="00263C6C" w:rsidP="00263C6C">
      <w:pPr>
        <w:tabs>
          <w:tab w:val="left" w:pos="0"/>
        </w:tabs>
        <w:spacing w:after="0" w:line="240" w:lineRule="auto"/>
        <w:ind w:left="-567" w:right="-567"/>
        <w:jc w:val="both"/>
        <w:rPr>
          <w:rFonts w:ascii="Times New Roman" w:eastAsia="Times New Roman" w:hAnsi="Times New Roman" w:cs="Verdana"/>
          <w:sz w:val="24"/>
          <w:szCs w:val="24"/>
          <w:lang w:eastAsia="bg-BG"/>
        </w:rPr>
      </w:pPr>
      <w:r w:rsidRPr="001F4AFD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Кандидатът трябва да докаже, че разполага с минимум едно лице – технически ръководител, който е строителен инженер или строителен техник, който да ръководи строителните работи и осигурява изпълнение на отговорностите по чл. 163, ал. 2, т. 1 – 5 - и отговорностите по чл. 168, ал. 1 и по чл. 169б, ал. 1 от Закона за устройство на територията, с минимум 3 години професионален опит. </w:t>
      </w:r>
    </w:p>
    <w:p w:rsidR="00CA1F83" w:rsidRPr="001F4AFD" w:rsidRDefault="00263C6C" w:rsidP="00CA1F83">
      <w:pPr>
        <w:tabs>
          <w:tab w:val="left" w:pos="0"/>
        </w:tabs>
        <w:spacing w:after="0" w:line="240" w:lineRule="auto"/>
        <w:ind w:left="-567" w:right="-567"/>
        <w:jc w:val="both"/>
        <w:rPr>
          <w:rFonts w:ascii="Times New Roman" w:eastAsia="Times New Roman" w:hAnsi="Times New Roman" w:cs="Verdana"/>
          <w:sz w:val="24"/>
          <w:szCs w:val="24"/>
          <w:lang w:eastAsia="bg-BG"/>
        </w:rPr>
      </w:pPr>
      <w:r w:rsidRPr="001F4AFD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При обединения това изискване е кумулативно за всички участници. </w:t>
      </w:r>
    </w:p>
    <w:p w:rsidR="00CA1F83" w:rsidRPr="00AA2ABC" w:rsidRDefault="00CA1F83" w:rsidP="00CA1F83">
      <w:pPr>
        <w:tabs>
          <w:tab w:val="left" w:pos="0"/>
        </w:tabs>
        <w:spacing w:after="0" w:line="240" w:lineRule="auto"/>
        <w:ind w:left="-567" w:right="-567"/>
        <w:jc w:val="both"/>
        <w:rPr>
          <w:rFonts w:ascii="Times New Roman" w:eastAsia="Times New Roman" w:hAnsi="Times New Roman" w:cs="Verdana"/>
          <w:sz w:val="24"/>
          <w:szCs w:val="24"/>
          <w:lang w:eastAsia="bg-BG"/>
        </w:rPr>
      </w:pPr>
      <w:r w:rsidRPr="001F4AFD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Доказването на съответствието на кандидата с горното изискване става с подписването на Списък-декларация на техническите лица /собствени или наети/, включително на техническите лица, </w:t>
      </w:r>
      <w:r w:rsidRPr="00AA2ABC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отговарящи за контрола на качеството, които кандидатът ще използва за извършване на предмета </w:t>
      </w:r>
      <w:r w:rsidRPr="00AA2ABC">
        <w:rPr>
          <w:rFonts w:ascii="Times New Roman" w:eastAsia="Times New Roman" w:hAnsi="Times New Roman" w:cs="Verdana"/>
          <w:sz w:val="24"/>
          <w:szCs w:val="24"/>
          <w:lang w:eastAsia="bg-BG"/>
        </w:rPr>
        <w:lastRenderedPageBreak/>
        <w:t>на процедурата, с посочване на образованието, професионалната им квалификация и професионалният им опит   – по образец</w:t>
      </w:r>
      <w:r w:rsidRPr="00AA2ABC">
        <w:rPr>
          <w:rFonts w:ascii="Times New Roman" w:hAnsi="Times New Roman"/>
          <w:sz w:val="24"/>
          <w:szCs w:val="24"/>
        </w:rPr>
        <w:t xml:space="preserve"> – </w:t>
      </w:r>
      <w:r w:rsidRPr="00AA2ABC">
        <w:rPr>
          <w:rFonts w:ascii="Times New Roman" w:hAnsi="Times New Roman"/>
          <w:i/>
          <w:sz w:val="24"/>
          <w:szCs w:val="24"/>
        </w:rPr>
        <w:t>Приложение № 14.</w:t>
      </w:r>
    </w:p>
    <w:p w:rsidR="00CA1F83" w:rsidRPr="00AA2ABC" w:rsidRDefault="00CA1F83" w:rsidP="00CA1F83">
      <w:pPr>
        <w:tabs>
          <w:tab w:val="left" w:pos="0"/>
        </w:tabs>
        <w:spacing w:after="0" w:line="240" w:lineRule="auto"/>
        <w:ind w:left="-567" w:right="-567"/>
        <w:jc w:val="both"/>
        <w:rPr>
          <w:rFonts w:ascii="Times New Roman" w:eastAsia="Times New Roman" w:hAnsi="Times New Roman" w:cs="Verdana"/>
          <w:sz w:val="24"/>
          <w:szCs w:val="24"/>
          <w:lang w:eastAsia="bg-BG"/>
        </w:rPr>
      </w:pPr>
    </w:p>
    <w:p w:rsidR="00041B9A" w:rsidRPr="00AA2ABC" w:rsidRDefault="00041B9A" w:rsidP="00041B9A">
      <w:pPr>
        <w:spacing w:after="0"/>
        <w:ind w:left="-567" w:right="-567"/>
        <w:jc w:val="both"/>
        <w:rPr>
          <w:bCs/>
          <w:iCs/>
          <w:sz w:val="24"/>
          <w:szCs w:val="24"/>
          <w:u w:val="single"/>
        </w:rPr>
      </w:pPr>
      <w:r w:rsidRPr="00AA2ABC">
        <w:rPr>
          <w:rFonts w:ascii="Times New Roman" w:hAnsi="Times New Roman" w:cs="Times New Roman"/>
          <w:bCs/>
          <w:iCs/>
          <w:sz w:val="24"/>
          <w:szCs w:val="24"/>
          <w:u w:val="single"/>
        </w:rPr>
        <w:t>Мерки за опазване на околната среда:</w:t>
      </w:r>
    </w:p>
    <w:p w:rsidR="00041B9A" w:rsidRPr="00AA2ABC" w:rsidRDefault="00041B9A" w:rsidP="00041B9A">
      <w:pPr>
        <w:spacing w:after="0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AA2ABC">
        <w:rPr>
          <w:rFonts w:ascii="Times New Roman" w:hAnsi="Times New Roman" w:cs="Times New Roman"/>
          <w:sz w:val="24"/>
          <w:szCs w:val="24"/>
        </w:rPr>
        <w:t>Избрания изпълнител предприема всички необходими мерки по опазване на околната среда, включително осигурява за собствена сметка изхвърлянето и транспортирането до съответните депо на течни и твърди отпадъци.</w:t>
      </w:r>
    </w:p>
    <w:p w:rsidR="00041B9A" w:rsidRPr="00AA2ABC" w:rsidRDefault="00041B9A" w:rsidP="00041B9A">
      <w:pPr>
        <w:spacing w:after="0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41B9A" w:rsidRPr="00840F50" w:rsidRDefault="00041B9A" w:rsidP="00041B9A">
      <w:pPr>
        <w:spacing w:after="0"/>
        <w:ind w:left="-567" w:right="-567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840F50">
        <w:rPr>
          <w:rFonts w:ascii="Times New Roman" w:hAnsi="Times New Roman" w:cs="Times New Roman"/>
          <w:bCs/>
          <w:iCs/>
          <w:sz w:val="24"/>
          <w:szCs w:val="24"/>
          <w:u w:val="single"/>
        </w:rPr>
        <w:t>Изисквания за сигурност:</w:t>
      </w:r>
      <w:bookmarkStart w:id="1" w:name="_Toc159242100"/>
      <w:bookmarkStart w:id="2" w:name="_Toc159242346"/>
      <w:bookmarkStart w:id="3" w:name="_Toc159396790"/>
      <w:bookmarkStart w:id="4" w:name="_Toc200169731"/>
    </w:p>
    <w:p w:rsidR="00041B9A" w:rsidRPr="00D22391" w:rsidRDefault="00041B9A" w:rsidP="00041B9A">
      <w:pPr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D22391">
        <w:rPr>
          <w:rFonts w:ascii="Times New Roman" w:hAnsi="Times New Roman" w:cs="Times New Roman"/>
          <w:b/>
          <w:bCs/>
          <w:i/>
          <w:kern w:val="32"/>
          <w:sz w:val="24"/>
          <w:szCs w:val="24"/>
          <w:lang w:val="ru-RU"/>
        </w:rPr>
        <w:t>Общ</w:t>
      </w:r>
      <w:bookmarkEnd w:id="1"/>
      <w:bookmarkEnd w:id="2"/>
      <w:bookmarkEnd w:id="3"/>
      <w:bookmarkEnd w:id="4"/>
      <w:r w:rsidR="00AA2ABC">
        <w:rPr>
          <w:rFonts w:ascii="Times New Roman" w:hAnsi="Times New Roman" w:cs="Times New Roman"/>
          <w:b/>
          <w:bCs/>
          <w:i/>
          <w:kern w:val="32"/>
          <w:sz w:val="24"/>
          <w:szCs w:val="24"/>
          <w:lang w:val="ru-RU"/>
        </w:rPr>
        <w:t>и изисквания:</w:t>
      </w:r>
    </w:p>
    <w:p w:rsidR="00041B9A" w:rsidRPr="006239F4" w:rsidRDefault="00041B9A" w:rsidP="00041B9A">
      <w:pP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6239F4">
        <w:rPr>
          <w:rFonts w:ascii="Times New Roman" w:hAnsi="Times New Roman" w:cs="Times New Roman"/>
          <w:sz w:val="24"/>
          <w:szCs w:val="24"/>
        </w:rPr>
        <w:t xml:space="preserve">От самото начало и до завършването на работата на обекта, Изпълнителят ще носи отговорност за защита от вандализъм, кражба или злонамерени действия на цялата си </w:t>
      </w:r>
      <w:bookmarkStart w:id="5" w:name="_Toc159242101"/>
      <w:bookmarkStart w:id="6" w:name="_Toc159242347"/>
      <w:bookmarkStart w:id="7" w:name="_Toc159396791"/>
      <w:bookmarkStart w:id="8" w:name="_Toc200169732"/>
      <w:r w:rsidRPr="006239F4">
        <w:rPr>
          <w:rFonts w:ascii="Times New Roman" w:hAnsi="Times New Roman" w:cs="Times New Roman"/>
          <w:sz w:val="24"/>
          <w:szCs w:val="24"/>
        </w:rPr>
        <w:t>работа, материали и оборудване.</w:t>
      </w:r>
    </w:p>
    <w:p w:rsidR="00041B9A" w:rsidRPr="00D22391" w:rsidRDefault="00041B9A" w:rsidP="00041B9A">
      <w:pPr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22391">
        <w:rPr>
          <w:rFonts w:ascii="Times New Roman" w:hAnsi="Times New Roman" w:cs="Times New Roman"/>
          <w:b/>
          <w:bCs/>
          <w:i/>
          <w:kern w:val="32"/>
          <w:sz w:val="24"/>
          <w:szCs w:val="24"/>
          <w:lang w:val="en-AU"/>
        </w:rPr>
        <w:t>Защита</w:t>
      </w:r>
      <w:proofErr w:type="spellEnd"/>
      <w:r w:rsidRPr="00D22391">
        <w:rPr>
          <w:rFonts w:ascii="Times New Roman" w:hAnsi="Times New Roman" w:cs="Times New Roman"/>
          <w:b/>
          <w:bCs/>
          <w:i/>
          <w:kern w:val="32"/>
          <w:sz w:val="24"/>
          <w:szCs w:val="24"/>
          <w:lang w:val="en-AU"/>
        </w:rPr>
        <w:t xml:space="preserve"> </w:t>
      </w:r>
      <w:proofErr w:type="spellStart"/>
      <w:r w:rsidRPr="00D22391">
        <w:rPr>
          <w:rFonts w:ascii="Times New Roman" w:hAnsi="Times New Roman" w:cs="Times New Roman"/>
          <w:b/>
          <w:bCs/>
          <w:i/>
          <w:kern w:val="32"/>
          <w:sz w:val="24"/>
          <w:szCs w:val="24"/>
          <w:lang w:val="en-AU"/>
        </w:rPr>
        <w:t>на</w:t>
      </w:r>
      <w:proofErr w:type="spellEnd"/>
      <w:r w:rsidRPr="00D2239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 xml:space="preserve"> </w:t>
      </w:r>
      <w:proofErr w:type="spellStart"/>
      <w:r w:rsidRPr="00D22391">
        <w:rPr>
          <w:rFonts w:ascii="Times New Roman" w:hAnsi="Times New Roman" w:cs="Times New Roman"/>
          <w:b/>
          <w:bCs/>
          <w:i/>
          <w:kern w:val="32"/>
          <w:sz w:val="24"/>
          <w:szCs w:val="24"/>
          <w:lang w:val="en-AU"/>
        </w:rPr>
        <w:t>собствеността</w:t>
      </w:r>
      <w:bookmarkEnd w:id="5"/>
      <w:bookmarkEnd w:id="6"/>
      <w:bookmarkEnd w:id="7"/>
      <w:bookmarkEnd w:id="8"/>
      <w:proofErr w:type="spellEnd"/>
    </w:p>
    <w:p w:rsidR="00041B9A" w:rsidRPr="006239F4" w:rsidRDefault="00041B9A" w:rsidP="00041B9A">
      <w:pP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6239F4">
        <w:rPr>
          <w:rFonts w:ascii="Times New Roman" w:hAnsi="Times New Roman" w:cs="Times New Roman"/>
          <w:sz w:val="24"/>
          <w:szCs w:val="24"/>
        </w:rPr>
        <w:t>Изпълнителят ще отговаря за опазването и охраната на собствеността, която се намира на или е в близост до работната площадка, срещу щети или вреди вследствие на работата му.</w:t>
      </w:r>
    </w:p>
    <w:p w:rsidR="00041B9A" w:rsidRPr="006239F4" w:rsidRDefault="00041B9A" w:rsidP="00041B9A">
      <w:pP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6239F4">
        <w:rPr>
          <w:rFonts w:ascii="Times New Roman" w:hAnsi="Times New Roman" w:cs="Times New Roman"/>
          <w:sz w:val="24"/>
          <w:szCs w:val="24"/>
        </w:rPr>
        <w:t>Всяка щета или повреда причинена от действие, пропуск или небрежност от страна на Изпълнителя, ще бъде възстановена по подходящ и задоволителен начин, от и за сметка на Изпълнителя.</w:t>
      </w:r>
    </w:p>
    <w:p w:rsidR="00041B9A" w:rsidRPr="006239F4" w:rsidRDefault="00041B9A" w:rsidP="00041B9A">
      <w:pP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39F4">
        <w:rPr>
          <w:rFonts w:ascii="Times New Roman" w:hAnsi="Times New Roman" w:cs="Times New Roman"/>
          <w:sz w:val="24"/>
          <w:szCs w:val="24"/>
        </w:rPr>
        <w:t xml:space="preserve">Изпълнителят ще възстанови всички площи и вещи повредени или нарушени от неговите действия. В случай на предявен иск за щета или твърдение за нанесена вреда върху собственост, в резултат на работата по възложения договор, Изпълнителят ще носи отговорност за всички разходи, свързани с разрешаването на или защитата при тези искове. </w:t>
      </w:r>
    </w:p>
    <w:p w:rsidR="00B5698F" w:rsidRPr="00B5698F" w:rsidRDefault="00041B9A" w:rsidP="007D63DE">
      <w:pPr>
        <w:tabs>
          <w:tab w:val="left" w:pos="1140"/>
        </w:tabs>
        <w:suppressAutoHyphens/>
        <w:spacing w:after="0"/>
        <w:ind w:left="-567" w:right="-566"/>
        <w:jc w:val="both"/>
        <w:rPr>
          <w:rFonts w:ascii="Times New Roman" w:hAnsi="Times New Roman" w:cs="Times New Roman"/>
          <w:sz w:val="24"/>
          <w:szCs w:val="24"/>
        </w:rPr>
      </w:pPr>
      <w:r w:rsidRPr="006239F4">
        <w:rPr>
          <w:rFonts w:ascii="Times New Roman" w:hAnsi="Times New Roman" w:cs="Times New Roman"/>
          <w:sz w:val="24"/>
          <w:szCs w:val="24"/>
        </w:rPr>
        <w:t>Преди да изиска приемане на завършените работи Изпълнителят трябва да извърши нужното почистване и възстановяване, което се изисква при предаването на завършените СМР.</w:t>
      </w:r>
      <w:bookmarkStart w:id="9" w:name="_Toc159242104"/>
      <w:bookmarkStart w:id="10" w:name="_Toc159242350"/>
      <w:bookmarkStart w:id="11" w:name="_Toc159396794"/>
      <w:bookmarkStart w:id="12" w:name="_Toc200169735"/>
      <w:r w:rsidR="00B5698F">
        <w:rPr>
          <w:rFonts w:ascii="Times New Roman" w:hAnsi="Times New Roman" w:cs="Times New Roman"/>
          <w:sz w:val="24"/>
          <w:szCs w:val="24"/>
        </w:rPr>
        <w:t xml:space="preserve"> Приемането на извършените СМР ще се извърши с</w:t>
      </w:r>
      <w:r w:rsidR="00B5698F" w:rsidRPr="00B5698F">
        <w:rPr>
          <w:rFonts w:ascii="Times New Roman" w:hAnsi="Times New Roman" w:cs="Times New Roman"/>
          <w:sz w:val="24"/>
          <w:szCs w:val="24"/>
        </w:rPr>
        <w:t xml:space="preserve">лед приключване на строително-монтажните работи </w:t>
      </w:r>
      <w:r w:rsidR="00B5698F">
        <w:rPr>
          <w:rFonts w:ascii="Times New Roman" w:hAnsi="Times New Roman" w:cs="Times New Roman"/>
          <w:sz w:val="24"/>
          <w:szCs w:val="24"/>
        </w:rPr>
        <w:t xml:space="preserve">като </w:t>
      </w:r>
      <w:r w:rsidR="00B5698F" w:rsidRPr="00B5698F">
        <w:rPr>
          <w:rFonts w:ascii="Times New Roman" w:hAnsi="Times New Roman" w:cs="Times New Roman"/>
          <w:sz w:val="24"/>
          <w:szCs w:val="24"/>
        </w:rPr>
        <w:t>ще бъде предадена на Възложителя напълно почистена цялата работна площадка.</w:t>
      </w:r>
    </w:p>
    <w:p w:rsidR="00041B9A" w:rsidRPr="00D22391" w:rsidRDefault="00041B9A" w:rsidP="00041B9A">
      <w:pPr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22391">
        <w:rPr>
          <w:rFonts w:ascii="Times New Roman" w:hAnsi="Times New Roman" w:cs="Times New Roman"/>
          <w:b/>
          <w:bCs/>
          <w:i/>
          <w:kern w:val="32"/>
          <w:sz w:val="24"/>
          <w:szCs w:val="24"/>
          <w:lang w:val="en-AU"/>
        </w:rPr>
        <w:t>Противопожарна</w:t>
      </w:r>
      <w:proofErr w:type="spellEnd"/>
      <w:r w:rsidRPr="00D22391">
        <w:rPr>
          <w:rFonts w:ascii="Times New Roman" w:hAnsi="Times New Roman" w:cs="Times New Roman"/>
          <w:b/>
          <w:bCs/>
          <w:i/>
          <w:kern w:val="32"/>
          <w:sz w:val="24"/>
          <w:szCs w:val="24"/>
          <w:lang w:val="en-AU"/>
        </w:rPr>
        <w:t xml:space="preserve"> </w:t>
      </w:r>
      <w:proofErr w:type="spellStart"/>
      <w:r w:rsidRPr="00D22391">
        <w:rPr>
          <w:rFonts w:ascii="Times New Roman" w:hAnsi="Times New Roman" w:cs="Times New Roman"/>
          <w:b/>
          <w:bCs/>
          <w:i/>
          <w:kern w:val="32"/>
          <w:sz w:val="24"/>
          <w:szCs w:val="24"/>
          <w:lang w:val="en-AU"/>
        </w:rPr>
        <w:t>защита</w:t>
      </w:r>
      <w:bookmarkEnd w:id="9"/>
      <w:bookmarkEnd w:id="10"/>
      <w:bookmarkEnd w:id="11"/>
      <w:bookmarkEnd w:id="12"/>
      <w:proofErr w:type="spellEnd"/>
    </w:p>
    <w:p w:rsidR="00041B9A" w:rsidRPr="006239F4" w:rsidRDefault="00041B9A" w:rsidP="00041B9A">
      <w:pP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6239F4">
        <w:rPr>
          <w:rFonts w:ascii="Times New Roman" w:hAnsi="Times New Roman" w:cs="Times New Roman"/>
          <w:sz w:val="24"/>
          <w:szCs w:val="24"/>
        </w:rPr>
        <w:t>Изпълнителят трябва да предприеме всички необходими превантивни мерки, за да предотврати избухването на пожар на работната площадка или в съседни сгради и/или етажи и помещения. Изпълнителят трябва да осигури достатъчно оборудване за потушаване на евентуален пожар. Не се разрешава никакво горене на отпадъци или отломки.</w:t>
      </w:r>
    </w:p>
    <w:p w:rsidR="00041B9A" w:rsidRPr="006239F4" w:rsidRDefault="00041B9A" w:rsidP="00041B9A">
      <w:pP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6239F4">
        <w:rPr>
          <w:rFonts w:ascii="Times New Roman" w:hAnsi="Times New Roman" w:cs="Times New Roman"/>
          <w:sz w:val="24"/>
          <w:szCs w:val="24"/>
        </w:rPr>
        <w:t>Изпълнителят трябва веднага да подаде сигнал за тревога на местните власти и Възложителя, в случай че има опасност от пожар или експлозия в района на работите, в следствие на разположени резервоари за гориво или подобни опасни средства или устройства. За да предотврати появата на пожар или експлозия, Изпълнителят трябва да упражнява предпазните мерки за безопасност и трябва да се придържа към всички инструкции, издадени от</w:t>
      </w:r>
      <w:bookmarkStart w:id="13" w:name="_Toc365266102"/>
      <w:bookmarkStart w:id="14" w:name="_Toc365266864"/>
      <w:bookmarkStart w:id="15" w:name="_Toc365266991"/>
      <w:bookmarkStart w:id="16" w:name="_Toc367151414"/>
      <w:bookmarkStart w:id="17" w:name="_Toc367163547"/>
      <w:bookmarkStart w:id="18" w:name="_Toc367163973"/>
      <w:bookmarkStart w:id="19" w:name="_Toc367171202"/>
      <w:bookmarkStart w:id="20" w:name="_Toc367172168"/>
      <w:bookmarkStart w:id="21" w:name="_Toc367177108"/>
      <w:bookmarkStart w:id="22" w:name="_Toc368237390"/>
      <w:bookmarkStart w:id="23" w:name="_Toc370798307"/>
      <w:bookmarkStart w:id="24" w:name="_Toc370871382"/>
      <w:bookmarkStart w:id="25" w:name="_Toc370873024"/>
      <w:bookmarkStart w:id="26" w:name="_Toc372172499"/>
      <w:bookmarkStart w:id="27" w:name="_Toc372172700"/>
      <w:bookmarkStart w:id="28" w:name="_Toc374353719"/>
      <w:bookmarkStart w:id="29" w:name="_Toc36894894"/>
      <w:bookmarkStart w:id="30" w:name="_Toc108440815"/>
      <w:bookmarkStart w:id="31" w:name="_Toc110309777"/>
      <w:bookmarkStart w:id="32" w:name="_Toc150614121"/>
      <w:bookmarkStart w:id="33" w:name="_Toc151551141"/>
      <w:bookmarkStart w:id="34" w:name="_Toc159242106"/>
      <w:bookmarkStart w:id="35" w:name="_Toc159242352"/>
      <w:bookmarkStart w:id="36" w:name="_Toc159396796"/>
      <w:bookmarkStart w:id="37" w:name="_Toc200169737"/>
      <w:r w:rsidRPr="006239F4">
        <w:rPr>
          <w:rFonts w:ascii="Times New Roman" w:hAnsi="Times New Roman" w:cs="Times New Roman"/>
          <w:sz w:val="24"/>
          <w:szCs w:val="24"/>
        </w:rPr>
        <w:t xml:space="preserve"> местните власти и Възложителя.</w:t>
      </w:r>
    </w:p>
    <w:p w:rsidR="00041B9A" w:rsidRPr="00D22391" w:rsidRDefault="00041B9A" w:rsidP="00041B9A">
      <w:pPr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391">
        <w:rPr>
          <w:rFonts w:ascii="Times New Roman" w:hAnsi="Times New Roman" w:cs="Times New Roman"/>
          <w:b/>
          <w:bCs/>
          <w:i/>
          <w:kern w:val="32"/>
          <w:sz w:val="24"/>
          <w:szCs w:val="24"/>
          <w:lang w:val="ru-RU"/>
        </w:rPr>
        <w:t>Опазване на зелените площи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041B9A" w:rsidRPr="006239F4" w:rsidRDefault="00041B9A" w:rsidP="00041B9A">
      <w:pP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6239F4">
        <w:rPr>
          <w:rFonts w:ascii="Times New Roman" w:hAnsi="Times New Roman" w:cs="Times New Roman"/>
          <w:sz w:val="24"/>
          <w:szCs w:val="24"/>
        </w:rPr>
        <w:t xml:space="preserve">Защитата на всички съществуващи дървета и тревни площи, които се намират в района на работите, е отговорност на Изпълнителя. </w:t>
      </w:r>
    </w:p>
    <w:p w:rsidR="00041B9A" w:rsidRPr="00F443FB" w:rsidRDefault="00041B9A" w:rsidP="00F443FB">
      <w:pPr>
        <w:pStyle w:val="ListParagraph"/>
        <w:spacing w:after="0" w:line="240" w:lineRule="auto"/>
        <w:ind w:left="-567" w:right="-567"/>
        <w:jc w:val="both"/>
        <w:rPr>
          <w:rFonts w:ascii="Times New Roman" w:eastAsia="Times New Roman" w:hAnsi="Times New Roman" w:cs="Verdana"/>
          <w:sz w:val="24"/>
          <w:szCs w:val="24"/>
          <w:lang w:eastAsia="bg-BG"/>
        </w:rPr>
      </w:pPr>
    </w:p>
    <w:p w:rsidR="00F356FF" w:rsidRDefault="00A8367F" w:rsidP="00F356FF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position w:val="8"/>
          <w:sz w:val="24"/>
          <w:szCs w:val="24"/>
          <w:u w:val="single"/>
        </w:rPr>
      </w:pPr>
      <w:r w:rsidRPr="00131259">
        <w:rPr>
          <w:rFonts w:ascii="Times New Roman" w:hAnsi="Times New Roman"/>
          <w:position w:val="8"/>
          <w:sz w:val="24"/>
          <w:szCs w:val="24"/>
          <w:u w:val="single"/>
        </w:rPr>
        <w:t>Изисквания към гаранционната и извънгаранционн</w:t>
      </w:r>
      <w:r w:rsidR="00F356FF">
        <w:rPr>
          <w:rFonts w:ascii="Times New Roman" w:hAnsi="Times New Roman"/>
          <w:position w:val="8"/>
          <w:sz w:val="24"/>
          <w:szCs w:val="24"/>
          <w:u w:val="single"/>
        </w:rPr>
        <w:t>ата поддръжка (ако е приложимо):</w:t>
      </w:r>
    </w:p>
    <w:p w:rsidR="00F356FF" w:rsidRPr="00F356FF" w:rsidRDefault="00A8367F" w:rsidP="00F356FF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A648A1">
        <w:rPr>
          <w:rFonts w:ascii="Times New Roman" w:hAnsi="Times New Roman"/>
          <w:sz w:val="24"/>
          <w:szCs w:val="24"/>
          <w:lang w:eastAsia="bg-BG"/>
        </w:rPr>
        <w:t>За всички видове строителни, монтажни и довършителни работи (открити подове и стенни покрития, зидаромазачески, и др.) гаранционният срок следв</w:t>
      </w:r>
      <w:r w:rsidR="00F356FF">
        <w:rPr>
          <w:rFonts w:ascii="Times New Roman" w:hAnsi="Times New Roman"/>
          <w:sz w:val="24"/>
          <w:szCs w:val="24"/>
          <w:lang w:eastAsia="bg-BG"/>
        </w:rPr>
        <w:t xml:space="preserve">а да е </w:t>
      </w:r>
      <w:r w:rsidR="00F356FF" w:rsidRPr="00F356FF">
        <w:rPr>
          <w:rFonts w:ascii="Times New Roman" w:hAnsi="Times New Roman"/>
          <w:sz w:val="24"/>
          <w:szCs w:val="24"/>
          <w:lang w:eastAsia="bg-BG"/>
        </w:rPr>
        <w:t>не по-кратък от предвидените съгласно чл. 20 от Наредба №2 от 31.07.2003 г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A8367F" w:rsidRPr="00A648A1" w:rsidRDefault="00A8367F" w:rsidP="00A648A1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A8367F" w:rsidRPr="00A648A1" w:rsidRDefault="00A8367F" w:rsidP="00A648A1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A648A1">
        <w:rPr>
          <w:rFonts w:ascii="Times New Roman" w:hAnsi="Times New Roman"/>
          <w:sz w:val="24"/>
          <w:szCs w:val="24"/>
          <w:lang w:eastAsia="bg-BG"/>
        </w:rPr>
        <w:t xml:space="preserve">Гаранционният срок на вложените </w:t>
      </w:r>
      <w:r w:rsidR="00015ECC">
        <w:rPr>
          <w:rFonts w:ascii="Times New Roman" w:hAnsi="Times New Roman"/>
          <w:sz w:val="24"/>
          <w:szCs w:val="24"/>
          <w:lang w:eastAsia="bg-BG"/>
        </w:rPr>
        <w:t xml:space="preserve">при изпълнението </w:t>
      </w:r>
      <w:r w:rsidRPr="00A648A1">
        <w:rPr>
          <w:rFonts w:ascii="Times New Roman" w:hAnsi="Times New Roman"/>
          <w:sz w:val="24"/>
          <w:szCs w:val="24"/>
          <w:lang w:eastAsia="bg-BG"/>
        </w:rPr>
        <w:t xml:space="preserve">материали следва да не е по-кратък от предлагания от </w:t>
      </w:r>
      <w:r w:rsidR="00015ECC">
        <w:rPr>
          <w:rFonts w:ascii="Times New Roman" w:hAnsi="Times New Roman"/>
          <w:sz w:val="24"/>
          <w:szCs w:val="24"/>
          <w:lang w:eastAsia="bg-BG"/>
        </w:rPr>
        <w:t xml:space="preserve">съответния </w:t>
      </w:r>
      <w:r w:rsidRPr="00A648A1">
        <w:rPr>
          <w:rFonts w:ascii="Times New Roman" w:hAnsi="Times New Roman"/>
          <w:sz w:val="24"/>
          <w:szCs w:val="24"/>
          <w:lang w:eastAsia="bg-BG"/>
        </w:rPr>
        <w:t>производител.</w:t>
      </w:r>
    </w:p>
    <w:p w:rsidR="00AF1CFD" w:rsidRDefault="005308D6" w:rsidP="00A648A1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AC68B4">
        <w:rPr>
          <w:rFonts w:ascii="Times New Roman" w:hAnsi="Times New Roman"/>
          <w:sz w:val="24"/>
          <w:szCs w:val="24"/>
          <w:lang w:eastAsia="bg-BG"/>
        </w:rPr>
        <w:lastRenderedPageBreak/>
        <w:t>С подаването на офертата си и подпи</w:t>
      </w:r>
      <w:r w:rsidR="00AC68B4" w:rsidRPr="00AC68B4">
        <w:rPr>
          <w:rFonts w:ascii="Times New Roman" w:hAnsi="Times New Roman"/>
          <w:sz w:val="24"/>
          <w:szCs w:val="24"/>
          <w:lang w:eastAsia="bg-BG"/>
        </w:rPr>
        <w:t>сването на Д</w:t>
      </w:r>
      <w:r w:rsidRPr="00AC68B4">
        <w:rPr>
          <w:rFonts w:ascii="Times New Roman" w:hAnsi="Times New Roman"/>
          <w:sz w:val="24"/>
          <w:szCs w:val="24"/>
          <w:lang w:eastAsia="bg-BG"/>
        </w:rPr>
        <w:t>екларация за качество по образец</w:t>
      </w:r>
      <w:r w:rsidRPr="00AC68B4">
        <w:rPr>
          <w:rFonts w:ascii="Times New Roman" w:hAnsi="Times New Roman"/>
          <w:i/>
          <w:sz w:val="24"/>
          <w:szCs w:val="24"/>
          <w:lang w:eastAsia="bg-BG"/>
        </w:rPr>
        <w:t xml:space="preserve"> </w:t>
      </w:r>
      <w:r w:rsidRPr="00AC68B4">
        <w:rPr>
          <w:rFonts w:ascii="Times New Roman" w:hAnsi="Times New Roman"/>
          <w:i/>
          <w:sz w:val="24"/>
          <w:szCs w:val="24"/>
          <w:lang w:val="en-US" w:eastAsia="bg-BG"/>
        </w:rPr>
        <w:t>(</w:t>
      </w:r>
      <w:r w:rsidRPr="00AC68B4">
        <w:rPr>
          <w:rFonts w:ascii="Times New Roman" w:hAnsi="Times New Roman"/>
          <w:i/>
          <w:sz w:val="24"/>
          <w:szCs w:val="24"/>
          <w:lang w:eastAsia="bg-BG"/>
        </w:rPr>
        <w:t>Приложение № 1</w:t>
      </w:r>
      <w:r w:rsidR="0093198E">
        <w:rPr>
          <w:rFonts w:ascii="Times New Roman" w:hAnsi="Times New Roman"/>
          <w:i/>
          <w:sz w:val="24"/>
          <w:szCs w:val="24"/>
          <w:lang w:eastAsia="bg-BG"/>
        </w:rPr>
        <w:t>5</w:t>
      </w:r>
      <w:r w:rsidRPr="00AC68B4">
        <w:rPr>
          <w:rFonts w:ascii="Times New Roman" w:hAnsi="Times New Roman"/>
          <w:i/>
          <w:sz w:val="24"/>
          <w:szCs w:val="24"/>
          <w:lang w:val="en-US" w:eastAsia="bg-BG"/>
        </w:rPr>
        <w:t>)</w:t>
      </w:r>
      <w:r w:rsidRPr="00AC68B4">
        <w:rPr>
          <w:rFonts w:ascii="Times New Roman" w:hAnsi="Times New Roman"/>
          <w:i/>
          <w:sz w:val="24"/>
          <w:szCs w:val="24"/>
          <w:lang w:eastAsia="bg-BG"/>
        </w:rPr>
        <w:t xml:space="preserve"> </w:t>
      </w:r>
      <w:r w:rsidRPr="00AC68B4">
        <w:rPr>
          <w:rFonts w:ascii="Times New Roman" w:hAnsi="Times New Roman"/>
          <w:sz w:val="24"/>
          <w:szCs w:val="24"/>
          <w:lang w:eastAsia="bg-BG"/>
        </w:rPr>
        <w:t xml:space="preserve">кандидатът </w:t>
      </w:r>
      <w:r w:rsidRPr="00A648A1">
        <w:rPr>
          <w:rFonts w:ascii="Times New Roman" w:hAnsi="Times New Roman"/>
          <w:sz w:val="24"/>
          <w:szCs w:val="24"/>
          <w:lang w:eastAsia="bg-BG"/>
        </w:rPr>
        <w:t xml:space="preserve">се съгласява </w:t>
      </w:r>
      <w:r w:rsidR="00C439DA">
        <w:rPr>
          <w:rFonts w:ascii="Times New Roman" w:hAnsi="Times New Roman"/>
          <w:sz w:val="24"/>
          <w:szCs w:val="24"/>
          <w:lang w:eastAsia="bg-BG"/>
        </w:rPr>
        <w:t>да поеме гаранции за извършените СМР съгласно нормативните документи, както и д</w:t>
      </w:r>
      <w:r w:rsidR="00C439DA" w:rsidRPr="00C439DA">
        <w:rPr>
          <w:rFonts w:ascii="Times New Roman" w:hAnsi="Times New Roman"/>
          <w:sz w:val="24"/>
          <w:szCs w:val="24"/>
          <w:lang w:eastAsia="bg-BG"/>
        </w:rPr>
        <w:t>а отстранява за своя сметка некачествено изпълнени или пропуснати видове работи или да възстанови на Възложителя цялата стойност на тези работи</w:t>
      </w:r>
      <w:r w:rsidR="006A00E4" w:rsidRPr="00A648A1">
        <w:rPr>
          <w:rFonts w:ascii="Times New Roman" w:hAnsi="Times New Roman"/>
          <w:sz w:val="24"/>
          <w:szCs w:val="24"/>
          <w:lang w:eastAsia="bg-BG"/>
        </w:rPr>
        <w:t>.</w:t>
      </w:r>
    </w:p>
    <w:p w:rsidR="00D27949" w:rsidRPr="00A648A1" w:rsidRDefault="00D27949" w:rsidP="00A648A1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2421B" w:rsidRDefault="00AF1CFD" w:rsidP="00B2421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sz w:val="24"/>
          <w:szCs w:val="24"/>
          <w:u w:val="single"/>
        </w:rPr>
      </w:pPr>
      <w:r w:rsidRPr="00B2421B">
        <w:rPr>
          <w:rFonts w:ascii="Times New Roman" w:hAnsi="Times New Roman"/>
          <w:sz w:val="24"/>
          <w:szCs w:val="24"/>
          <w:u w:val="single"/>
        </w:rPr>
        <w:t>Изисквания към документацията,  съпровождаща изпълнението на предмета на процедурата (ако е приложимо):</w:t>
      </w:r>
      <w:r w:rsidRPr="00682AD2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B2421B" w:rsidRPr="00B2421B" w:rsidRDefault="00B2421B" w:rsidP="00B2421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position w:val="8"/>
          <w:sz w:val="24"/>
          <w:szCs w:val="24"/>
        </w:rPr>
      </w:pPr>
      <w:r w:rsidRPr="00B2421B">
        <w:rPr>
          <w:rFonts w:ascii="Times New Roman" w:hAnsi="Times New Roman"/>
          <w:position w:val="8"/>
          <w:sz w:val="24"/>
          <w:szCs w:val="24"/>
        </w:rPr>
        <w:t xml:space="preserve">При изпълнение на </w:t>
      </w:r>
      <w:r>
        <w:rPr>
          <w:rFonts w:ascii="Times New Roman" w:hAnsi="Times New Roman"/>
          <w:position w:val="8"/>
          <w:sz w:val="24"/>
          <w:szCs w:val="24"/>
        </w:rPr>
        <w:t>СМР в обекта</w:t>
      </w:r>
      <w:r w:rsidRPr="00B2421B">
        <w:rPr>
          <w:rFonts w:ascii="Times New Roman" w:hAnsi="Times New Roman"/>
          <w:position w:val="8"/>
          <w:sz w:val="24"/>
          <w:szCs w:val="24"/>
        </w:rPr>
        <w:t xml:space="preserve"> да се спазват стриктно изискванията на Наредба № 3 от 31.07.2003 г. за съставяне на актове и протоколи по време на строителството.</w:t>
      </w:r>
    </w:p>
    <w:p w:rsidR="00D27949" w:rsidRPr="00A648A1" w:rsidRDefault="00D27949" w:rsidP="00A648A1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color w:val="FF0000"/>
          <w:sz w:val="24"/>
          <w:szCs w:val="24"/>
          <w:highlight w:val="yellow"/>
          <w:u w:val="single"/>
        </w:rPr>
      </w:pPr>
    </w:p>
    <w:p w:rsidR="006A00E4" w:rsidRPr="00131259" w:rsidRDefault="006A00E4" w:rsidP="00A648A1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131259">
        <w:rPr>
          <w:rFonts w:ascii="Times New Roman" w:hAnsi="Times New Roman"/>
          <w:sz w:val="24"/>
          <w:szCs w:val="24"/>
          <w:u w:val="single"/>
        </w:rPr>
        <w:t>Подпомагащи дейности и условия от бенефициента (ако е приложимо)</w:t>
      </w:r>
      <w:r w:rsidRPr="00131259">
        <w:rPr>
          <w:rFonts w:ascii="Times New Roman" w:hAnsi="Times New Roman"/>
          <w:b/>
          <w:sz w:val="24"/>
          <w:szCs w:val="24"/>
          <w:u w:val="single"/>
        </w:rPr>
        <w:t>.</w:t>
      </w:r>
      <w:r w:rsidRPr="00131259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D27949" w:rsidRDefault="006A00E4" w:rsidP="00A648A1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position w:val="8"/>
          <w:sz w:val="24"/>
          <w:szCs w:val="24"/>
        </w:rPr>
      </w:pPr>
      <w:r w:rsidRPr="00131259">
        <w:rPr>
          <w:rFonts w:ascii="Times New Roman" w:hAnsi="Times New Roman"/>
          <w:position w:val="8"/>
          <w:sz w:val="24"/>
          <w:szCs w:val="24"/>
        </w:rPr>
        <w:t>В рамките на срока на изпълнение на предмета на настоящата процедура ще има необходимост от координиране на извършваните СМР с доставката на дълготрайни материални активи (ДМА) по проекта, които по вид и характер трябва да бъдат доставени и инсталирани в обекта по време на извършваните ремонтни дейности (поради</w:t>
      </w:r>
      <w:r w:rsidRPr="00A648A1">
        <w:rPr>
          <w:rFonts w:ascii="Times New Roman" w:hAnsi="Times New Roman"/>
          <w:position w:val="8"/>
          <w:sz w:val="24"/>
          <w:szCs w:val="24"/>
        </w:rPr>
        <w:t xml:space="preserve"> спецификата на оборудването, необходимост от вграждане, габарити на оборудването и др.). За тази цел Изпълнителят следва да осигури достъп до обекта по време на извършване на СМР по договора, за да могат тези дейности да бъдат извършвани и да координира и съгласува изпълнението на договора с Възложителя.</w:t>
      </w:r>
    </w:p>
    <w:p w:rsidR="00D6565D" w:rsidRDefault="00D6565D" w:rsidP="00A648A1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position w:val="8"/>
          <w:sz w:val="24"/>
          <w:szCs w:val="24"/>
        </w:rPr>
      </w:pPr>
    </w:p>
    <w:p w:rsidR="00D6565D" w:rsidRDefault="00D6565D" w:rsidP="00A648A1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position w:val="8"/>
          <w:sz w:val="24"/>
          <w:szCs w:val="24"/>
        </w:rPr>
      </w:pPr>
      <w:r w:rsidRPr="00D6565D">
        <w:rPr>
          <w:rFonts w:ascii="Times New Roman" w:hAnsi="Times New Roman"/>
          <w:position w:val="8"/>
          <w:sz w:val="24"/>
          <w:szCs w:val="24"/>
        </w:rPr>
        <w:t xml:space="preserve">Ако по време на изпълнението на </w:t>
      </w:r>
      <w:r w:rsidR="0093198E">
        <w:rPr>
          <w:rFonts w:ascii="Times New Roman" w:hAnsi="Times New Roman"/>
          <w:position w:val="8"/>
          <w:sz w:val="24"/>
          <w:szCs w:val="24"/>
        </w:rPr>
        <w:t>договора</w:t>
      </w:r>
      <w:r w:rsidRPr="00D6565D">
        <w:rPr>
          <w:rFonts w:ascii="Times New Roman" w:hAnsi="Times New Roman"/>
          <w:position w:val="8"/>
          <w:sz w:val="24"/>
          <w:szCs w:val="24"/>
        </w:rPr>
        <w:t xml:space="preserve"> възникнат въпроси, неизяснени в настоящата техническа документация, участникът, определен за изпълнител, ще уведомява Възложителя и ще поиска неговото писмено съгласуване.</w:t>
      </w:r>
    </w:p>
    <w:p w:rsidR="00D27949" w:rsidRDefault="00D27949" w:rsidP="00A648A1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position w:val="8"/>
          <w:sz w:val="24"/>
          <w:szCs w:val="24"/>
        </w:rPr>
      </w:pPr>
    </w:p>
    <w:p w:rsidR="006A00E4" w:rsidRDefault="006A00E4" w:rsidP="00A648A1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131259">
        <w:rPr>
          <w:rFonts w:ascii="Times New Roman" w:hAnsi="Times New Roman" w:cs="Times New Roman"/>
          <w:sz w:val="24"/>
          <w:szCs w:val="24"/>
          <w:u w:val="single"/>
        </w:rPr>
        <w:t>Други:</w:t>
      </w:r>
      <w:r w:rsidRPr="00131259">
        <w:rPr>
          <w:rFonts w:ascii="Times New Roman" w:hAnsi="Times New Roman" w:cs="Times New Roman"/>
          <w:sz w:val="24"/>
          <w:szCs w:val="24"/>
        </w:rPr>
        <w:t xml:space="preserve"> Мястото на изпълнение на СМР от предмета на настоящата процедура, е: в самостоятелен обект с идентификатор №10135.1502.111.6.1. разположен на етаж -1 в административна сграда с идентификатор №10135.1502.111.6, находяща се в кв. 518, по плана на 13-ти м.р. на гр. Варна, на адрес: ул. „Оборище“, № 13А.</w:t>
      </w:r>
    </w:p>
    <w:p w:rsidR="00240B37" w:rsidRPr="00131259" w:rsidRDefault="00240B37" w:rsidP="00A648A1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40B37" w:rsidRDefault="001A1E29" w:rsidP="00240B37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131259">
        <w:rPr>
          <w:rFonts w:ascii="Times New Roman" w:hAnsi="Times New Roman" w:cs="Times New Roman"/>
          <w:sz w:val="24"/>
          <w:szCs w:val="24"/>
        </w:rPr>
        <w:t>За извършване на СМР, предмет на настоящия договор, има издадено удостоверение от община Варна по чл. 151 от ЗУТ.</w:t>
      </w:r>
    </w:p>
    <w:p w:rsidR="00240B37" w:rsidRDefault="00240B37" w:rsidP="00240B37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40B37" w:rsidRDefault="00240B37" w:rsidP="00240B37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240B37">
        <w:rPr>
          <w:rFonts w:ascii="Times New Roman" w:hAnsi="Times New Roman" w:cs="Times New Roman"/>
          <w:sz w:val="24"/>
          <w:szCs w:val="24"/>
        </w:rPr>
        <w:t>Дейностите</w:t>
      </w:r>
      <w:r>
        <w:rPr>
          <w:rFonts w:ascii="Times New Roman" w:hAnsi="Times New Roman" w:cs="Times New Roman"/>
          <w:sz w:val="24"/>
          <w:szCs w:val="24"/>
        </w:rPr>
        <w:t>, предмет на настоящата процедура</w:t>
      </w:r>
      <w:r w:rsidR="00840F50">
        <w:rPr>
          <w:rFonts w:ascii="Times New Roman" w:hAnsi="Times New Roman" w:cs="Times New Roman"/>
          <w:sz w:val="24"/>
          <w:szCs w:val="24"/>
        </w:rPr>
        <w:t>,</w:t>
      </w:r>
      <w:r w:rsidRPr="00240B37">
        <w:rPr>
          <w:rFonts w:ascii="Times New Roman" w:hAnsi="Times New Roman" w:cs="Times New Roman"/>
          <w:sz w:val="24"/>
          <w:szCs w:val="24"/>
        </w:rPr>
        <w:t xml:space="preserve"> попадат в обхвата на чл.43 от § 5 от ДР към ЗУТ, според която - "Текущ ремонт" на строеж е подобряването и поддържането в изправност на сградите, постройките, съоръженията и инсталациите, както и вътрешни преустройства, при които не се:</w:t>
      </w:r>
    </w:p>
    <w:p w:rsidR="00240B37" w:rsidRDefault="00240B37" w:rsidP="00240B37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240B37">
        <w:rPr>
          <w:rFonts w:ascii="Times New Roman" w:hAnsi="Times New Roman" w:cs="Times New Roman"/>
          <w:sz w:val="24"/>
          <w:szCs w:val="24"/>
        </w:rPr>
        <w:t>а) засяга конструкцията на сградата;</w:t>
      </w:r>
    </w:p>
    <w:p w:rsidR="00240B37" w:rsidRDefault="00240B37" w:rsidP="00240B37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240B37">
        <w:rPr>
          <w:rFonts w:ascii="Times New Roman" w:hAnsi="Times New Roman" w:cs="Times New Roman"/>
          <w:sz w:val="24"/>
          <w:szCs w:val="24"/>
        </w:rPr>
        <w:t>б) извършват дейности като премахване, преместване на съществуващи зидове и направа на отвори в тях, когато засягат конструкцията на сградата;</w:t>
      </w:r>
    </w:p>
    <w:p w:rsidR="00240B37" w:rsidRDefault="00240B37" w:rsidP="00240B37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240B37">
        <w:rPr>
          <w:rFonts w:ascii="Times New Roman" w:hAnsi="Times New Roman" w:cs="Times New Roman"/>
          <w:sz w:val="24"/>
          <w:szCs w:val="24"/>
        </w:rPr>
        <w:t>в) променя предназначението на помещенията и натоварванията в тях.</w:t>
      </w:r>
    </w:p>
    <w:p w:rsidR="00240B37" w:rsidRDefault="00240B37" w:rsidP="00240B37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240B37">
        <w:rPr>
          <w:rFonts w:ascii="Times New Roman" w:hAnsi="Times New Roman" w:cs="Times New Roman"/>
          <w:sz w:val="24"/>
          <w:szCs w:val="24"/>
        </w:rPr>
        <w:t>а съгласно чл.151.(1) от ЗУТ - не се изисква разрешение за строеж за:</w:t>
      </w:r>
    </w:p>
    <w:p w:rsidR="00240B37" w:rsidRDefault="00240B37" w:rsidP="00240B37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240B37">
        <w:rPr>
          <w:rFonts w:ascii="Times New Roman" w:hAnsi="Times New Roman" w:cs="Times New Roman"/>
          <w:sz w:val="24"/>
          <w:szCs w:val="24"/>
        </w:rPr>
        <w:t>1. външно и вътрешно боядисване на сгради и постройки;</w:t>
      </w:r>
    </w:p>
    <w:p w:rsidR="00240B37" w:rsidRDefault="00240B37" w:rsidP="00240B37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240B37">
        <w:rPr>
          <w:rFonts w:ascii="Times New Roman" w:hAnsi="Times New Roman" w:cs="Times New Roman"/>
          <w:sz w:val="24"/>
          <w:szCs w:val="24"/>
        </w:rPr>
        <w:t>2. подменяне на покривни материали;</w:t>
      </w:r>
    </w:p>
    <w:p w:rsidR="00240B37" w:rsidRDefault="00240B37" w:rsidP="00240B37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240B37">
        <w:rPr>
          <w:rFonts w:ascii="Times New Roman" w:hAnsi="Times New Roman" w:cs="Times New Roman"/>
          <w:sz w:val="24"/>
          <w:szCs w:val="24"/>
        </w:rPr>
        <w:t>3. вътрешни преустройства, при които не се:</w:t>
      </w:r>
    </w:p>
    <w:p w:rsidR="00240B37" w:rsidRDefault="00240B37" w:rsidP="00240B37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240B37">
        <w:rPr>
          <w:rFonts w:ascii="Times New Roman" w:hAnsi="Times New Roman" w:cs="Times New Roman"/>
          <w:sz w:val="24"/>
          <w:szCs w:val="24"/>
        </w:rPr>
        <w:t>а) засяга конструкцията на сградата;</w:t>
      </w:r>
    </w:p>
    <w:p w:rsidR="00240B37" w:rsidRDefault="00240B37" w:rsidP="00240B37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240B37">
        <w:rPr>
          <w:rFonts w:ascii="Times New Roman" w:hAnsi="Times New Roman" w:cs="Times New Roman"/>
          <w:sz w:val="24"/>
          <w:szCs w:val="24"/>
        </w:rPr>
        <w:t>б) извършват дейности, като премахване, преместване на съществуващи зидове и направа на отвори в тях, когато засягат конструкцията на сградата;</w:t>
      </w:r>
    </w:p>
    <w:p w:rsidR="00240B37" w:rsidRDefault="00240B37" w:rsidP="00240B37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240B37">
        <w:rPr>
          <w:rFonts w:ascii="Times New Roman" w:hAnsi="Times New Roman" w:cs="Times New Roman"/>
          <w:sz w:val="24"/>
          <w:szCs w:val="24"/>
        </w:rPr>
        <w:t>в) променя предназначението на помещенията и натоварванията в тях;</w:t>
      </w:r>
    </w:p>
    <w:p w:rsidR="00240B37" w:rsidRPr="00240B37" w:rsidRDefault="00240B37" w:rsidP="00240B37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240B37">
        <w:rPr>
          <w:rFonts w:ascii="Times New Roman" w:hAnsi="Times New Roman" w:cs="Times New Roman"/>
          <w:sz w:val="24"/>
          <w:szCs w:val="24"/>
        </w:rPr>
        <w:t>4. текущ ремонт на сгради, постройки, съоръжения и инсталации;</w:t>
      </w:r>
    </w:p>
    <w:p w:rsidR="00240B37" w:rsidRDefault="00240B37" w:rsidP="00D27949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27949" w:rsidRPr="00131259" w:rsidRDefault="001A1E29" w:rsidP="00D27949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131259">
        <w:rPr>
          <w:rFonts w:ascii="Times New Roman" w:hAnsi="Times New Roman" w:cs="Times New Roman"/>
          <w:sz w:val="24"/>
          <w:szCs w:val="24"/>
        </w:rPr>
        <w:lastRenderedPageBreak/>
        <w:t>При подписване на договора за СМР на избрания изпълнител ще бъдат предоставени следните документи: Технически проект за Изграждане на Център за иновации в кулинарния бизнес (ЦИКБ) към Асоциация „Кулинарни изкуства и гостоприемство“ част: технологична, архитектура, ОВ, ВиК, Ел., Интериорен дизайн; Удостоверение по чл. 151  от ЗУТ.</w:t>
      </w:r>
    </w:p>
    <w:p w:rsidR="00D27949" w:rsidRPr="00131259" w:rsidRDefault="00D27949" w:rsidP="00D27949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D27949" w:rsidRPr="00131259" w:rsidRDefault="00D27949" w:rsidP="00D27949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/>
          <w:sz w:val="24"/>
          <w:szCs w:val="24"/>
          <w:u w:val="single"/>
        </w:rPr>
      </w:pPr>
      <w:r w:rsidRPr="00131259">
        <w:rPr>
          <w:rFonts w:ascii="Times New Roman" w:hAnsi="Times New Roman"/>
          <w:sz w:val="24"/>
          <w:szCs w:val="24"/>
          <w:u w:val="single"/>
        </w:rPr>
        <w:t>Срок за изпълнение на предмета на процедурата:</w:t>
      </w:r>
    </w:p>
    <w:p w:rsidR="00B2421B" w:rsidRDefault="00D27949" w:rsidP="00B2421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sz w:val="24"/>
          <w:szCs w:val="24"/>
        </w:rPr>
      </w:pPr>
      <w:r w:rsidRPr="00131259">
        <w:rPr>
          <w:rFonts w:ascii="Times New Roman" w:hAnsi="Times New Roman" w:cs="Times New Roman"/>
          <w:sz w:val="24"/>
          <w:szCs w:val="24"/>
        </w:rPr>
        <w:t>Кандидатите в настоящата процедура следва да предложат реалистичен и обоснован срок за изпълнение на договора в календарни месеци, считано от деня, следващ датата на подписването на договора за изпълнение от втората страна по него. В случай, че този ден е неработен или официален празник, срокът по договора започва да тече в първия работен ден след това. Този срок не може да надвишава 4 (четири) календарни месеца от сключване на договора за изпълнение И не може да приключи по-късно от 2 (два)</w:t>
      </w:r>
      <w:r w:rsidRPr="00D27949">
        <w:rPr>
          <w:rFonts w:ascii="Times New Roman" w:hAnsi="Times New Roman" w:cs="Times New Roman"/>
          <w:sz w:val="24"/>
          <w:szCs w:val="24"/>
        </w:rPr>
        <w:t xml:space="preserve"> месеца преди изтичането на срока за изпълнение на  Договор за безвъзмездна финансова помощ  № BG161PO003-2.4.02-0134-С0001/10.03.2014 г. на 10.09.2015г. Предложеният от кандидатите срок трябва да бъде съобразен с обема и сложността на предмета на процедурата. Предложеният от кандидатите срок на изпълнение ще бъде оценяван съгласно приложената към документацията Методика за оценка на постъпилите </w:t>
      </w:r>
      <w:r w:rsidRPr="009C6F6B">
        <w:rPr>
          <w:rFonts w:ascii="Times New Roman" w:hAnsi="Times New Roman" w:cs="Times New Roman"/>
          <w:sz w:val="24"/>
          <w:szCs w:val="24"/>
        </w:rPr>
        <w:t>оферти</w:t>
      </w:r>
      <w:r w:rsidRPr="009C6F6B">
        <w:rPr>
          <w:sz w:val="24"/>
          <w:szCs w:val="24"/>
        </w:rPr>
        <w:t xml:space="preserve"> </w:t>
      </w:r>
      <w:r w:rsidRPr="009C6F6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9C6F6B">
        <w:rPr>
          <w:rFonts w:ascii="Times New Roman" w:hAnsi="Times New Roman" w:cs="Times New Roman"/>
          <w:i/>
          <w:sz w:val="24"/>
          <w:szCs w:val="24"/>
        </w:rPr>
        <w:t>Приложение № 1</w:t>
      </w:r>
      <w:r w:rsidR="0093198E">
        <w:rPr>
          <w:rFonts w:ascii="Times New Roman" w:hAnsi="Times New Roman" w:cs="Times New Roman"/>
          <w:i/>
          <w:sz w:val="24"/>
          <w:szCs w:val="24"/>
        </w:rPr>
        <w:t>6</w:t>
      </w:r>
      <w:r w:rsidRPr="009C6F6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9C6F6B">
        <w:rPr>
          <w:rFonts w:ascii="Times New Roman" w:hAnsi="Times New Roman" w:cs="Times New Roman"/>
          <w:sz w:val="24"/>
          <w:szCs w:val="24"/>
        </w:rPr>
        <w:t>.</w:t>
      </w:r>
      <w:r w:rsidRPr="009C6F6B">
        <w:rPr>
          <w:sz w:val="24"/>
          <w:szCs w:val="24"/>
        </w:rPr>
        <w:t xml:space="preserve"> </w:t>
      </w:r>
      <w:r w:rsidRPr="00D27949">
        <w:rPr>
          <w:rFonts w:ascii="Times New Roman" w:hAnsi="Times New Roman" w:cs="Times New Roman"/>
          <w:sz w:val="24"/>
          <w:szCs w:val="24"/>
        </w:rPr>
        <w:t>Срокът следва да бъде предложен от кандидатите в календарни месеци. В случай, че срокът бъде предложен в календарни дни, за целите на оценяването на офертите на кандидатите той ще бъде приравняван, както следва: 1 месец = 30 дни. В случай, че предложения от кандидатите срок в календарни месеци не е цяло число, той ще бъде приравняван, както е посочено по-горе</w:t>
      </w:r>
      <w:r>
        <w:rPr>
          <w:sz w:val="24"/>
          <w:szCs w:val="24"/>
        </w:rPr>
        <w:t>.</w:t>
      </w:r>
    </w:p>
    <w:p w:rsidR="00B2421B" w:rsidRDefault="00B2421B" w:rsidP="00B2421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sz w:val="24"/>
          <w:szCs w:val="24"/>
        </w:rPr>
      </w:pPr>
    </w:p>
    <w:p w:rsidR="00B2421B" w:rsidRPr="00B2421B" w:rsidRDefault="00B2421B" w:rsidP="00B2421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2421B">
        <w:rPr>
          <w:rFonts w:ascii="Times New Roman" w:hAnsi="Times New Roman" w:cs="Times New Roman"/>
          <w:sz w:val="24"/>
          <w:szCs w:val="24"/>
          <w:u w:val="single"/>
        </w:rPr>
        <w:t>Контрол по време на СМР</w:t>
      </w:r>
    </w:p>
    <w:p w:rsidR="00B2421B" w:rsidRPr="00B2421B" w:rsidRDefault="00B2421B" w:rsidP="00B2421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B2421B">
        <w:rPr>
          <w:rFonts w:ascii="Times New Roman" w:hAnsi="Times New Roman" w:cs="Times New Roman"/>
          <w:sz w:val="24"/>
          <w:szCs w:val="24"/>
        </w:rPr>
        <w:t xml:space="preserve">Контролът по време на изпълнение на целия процес по </w:t>
      </w:r>
      <w:r>
        <w:rPr>
          <w:rFonts w:ascii="Times New Roman" w:hAnsi="Times New Roman" w:cs="Times New Roman"/>
          <w:sz w:val="24"/>
          <w:szCs w:val="24"/>
        </w:rPr>
        <w:t>извършване на СМР</w:t>
      </w:r>
      <w:r w:rsidRPr="00B2421B">
        <w:rPr>
          <w:rFonts w:ascii="Times New Roman" w:hAnsi="Times New Roman" w:cs="Times New Roman"/>
          <w:sz w:val="24"/>
          <w:szCs w:val="24"/>
        </w:rPr>
        <w:t xml:space="preserve"> ще се осъществява от Възложителя, чрез определено със заповед отговорно длъжностно лице</w:t>
      </w:r>
      <w:r>
        <w:rPr>
          <w:rFonts w:ascii="Times New Roman" w:hAnsi="Times New Roman" w:cs="Times New Roman"/>
          <w:sz w:val="24"/>
          <w:szCs w:val="24"/>
        </w:rPr>
        <w:t>/лица</w:t>
      </w:r>
      <w:r w:rsidRPr="00B2421B">
        <w:rPr>
          <w:rFonts w:ascii="Times New Roman" w:hAnsi="Times New Roman" w:cs="Times New Roman"/>
          <w:sz w:val="24"/>
          <w:szCs w:val="24"/>
        </w:rPr>
        <w:t>, което</w:t>
      </w:r>
      <w:r>
        <w:rPr>
          <w:rFonts w:ascii="Times New Roman" w:hAnsi="Times New Roman" w:cs="Times New Roman"/>
          <w:sz w:val="24"/>
          <w:szCs w:val="24"/>
        </w:rPr>
        <w:t>/които</w:t>
      </w:r>
      <w:r w:rsidRPr="00B2421B">
        <w:rPr>
          <w:rFonts w:ascii="Times New Roman" w:hAnsi="Times New Roman" w:cs="Times New Roman"/>
          <w:sz w:val="24"/>
          <w:szCs w:val="24"/>
        </w:rPr>
        <w:t xml:space="preserve"> ще подписва</w:t>
      </w:r>
      <w:r>
        <w:rPr>
          <w:rFonts w:ascii="Times New Roman" w:hAnsi="Times New Roman" w:cs="Times New Roman"/>
          <w:sz w:val="24"/>
          <w:szCs w:val="24"/>
        </w:rPr>
        <w:t>/т</w:t>
      </w:r>
      <w:r w:rsidRPr="00B2421B">
        <w:rPr>
          <w:rFonts w:ascii="Times New Roman" w:hAnsi="Times New Roman" w:cs="Times New Roman"/>
          <w:sz w:val="24"/>
          <w:szCs w:val="24"/>
        </w:rPr>
        <w:t xml:space="preserve"> всички актове, протоколи и финансово-счетоводни документи, като стриктно ще следи</w:t>
      </w:r>
      <w:r>
        <w:rPr>
          <w:rFonts w:ascii="Times New Roman" w:hAnsi="Times New Roman" w:cs="Times New Roman"/>
          <w:sz w:val="24"/>
          <w:szCs w:val="24"/>
        </w:rPr>
        <w:t>/ят</w:t>
      </w:r>
      <w:r w:rsidRPr="00B2421B">
        <w:rPr>
          <w:rFonts w:ascii="Times New Roman" w:hAnsi="Times New Roman" w:cs="Times New Roman"/>
          <w:sz w:val="24"/>
          <w:szCs w:val="24"/>
        </w:rPr>
        <w:t xml:space="preserve"> за количеството и качес</w:t>
      </w:r>
      <w:r>
        <w:rPr>
          <w:rFonts w:ascii="Times New Roman" w:hAnsi="Times New Roman" w:cs="Times New Roman"/>
          <w:sz w:val="24"/>
          <w:szCs w:val="24"/>
        </w:rPr>
        <w:t>твото на извършените строително</w:t>
      </w:r>
      <w:r w:rsidRPr="00B2421B">
        <w:rPr>
          <w:rFonts w:ascii="Times New Roman" w:hAnsi="Times New Roman" w:cs="Times New Roman"/>
          <w:sz w:val="24"/>
          <w:szCs w:val="24"/>
        </w:rPr>
        <w:t>–ремонтни работи и единичните цени, съгласно сключения договор. Същото</w:t>
      </w:r>
      <w:r>
        <w:rPr>
          <w:rFonts w:ascii="Times New Roman" w:hAnsi="Times New Roman" w:cs="Times New Roman"/>
          <w:sz w:val="24"/>
          <w:szCs w:val="24"/>
        </w:rPr>
        <w:t>/същите</w:t>
      </w:r>
      <w:r w:rsidRPr="00B2421B">
        <w:rPr>
          <w:rFonts w:ascii="Times New Roman" w:hAnsi="Times New Roman" w:cs="Times New Roman"/>
          <w:sz w:val="24"/>
          <w:szCs w:val="24"/>
        </w:rPr>
        <w:t xml:space="preserve"> отговорно</w:t>
      </w:r>
      <w:r>
        <w:rPr>
          <w:rFonts w:ascii="Times New Roman" w:hAnsi="Times New Roman" w:cs="Times New Roman"/>
          <w:sz w:val="24"/>
          <w:szCs w:val="24"/>
        </w:rPr>
        <w:t>/и</w:t>
      </w:r>
      <w:r w:rsidRPr="00B2421B">
        <w:rPr>
          <w:rFonts w:ascii="Times New Roman" w:hAnsi="Times New Roman" w:cs="Times New Roman"/>
          <w:sz w:val="24"/>
          <w:szCs w:val="24"/>
        </w:rPr>
        <w:t xml:space="preserve"> длъжностно лице</w:t>
      </w:r>
      <w:r>
        <w:rPr>
          <w:rFonts w:ascii="Times New Roman" w:hAnsi="Times New Roman" w:cs="Times New Roman"/>
          <w:sz w:val="24"/>
          <w:szCs w:val="24"/>
        </w:rPr>
        <w:t>/лица</w:t>
      </w:r>
      <w:r w:rsidRPr="00B2421B">
        <w:rPr>
          <w:rFonts w:ascii="Times New Roman" w:hAnsi="Times New Roman" w:cs="Times New Roman"/>
          <w:sz w:val="24"/>
          <w:szCs w:val="24"/>
        </w:rPr>
        <w:t xml:space="preserve"> ще следи</w:t>
      </w:r>
      <w:r>
        <w:rPr>
          <w:rFonts w:ascii="Times New Roman" w:hAnsi="Times New Roman" w:cs="Times New Roman"/>
          <w:sz w:val="24"/>
          <w:szCs w:val="24"/>
        </w:rPr>
        <w:t>/ят</w:t>
      </w:r>
      <w:r w:rsidRPr="00B2421B">
        <w:rPr>
          <w:rFonts w:ascii="Times New Roman" w:hAnsi="Times New Roman" w:cs="Times New Roman"/>
          <w:sz w:val="24"/>
          <w:szCs w:val="24"/>
        </w:rPr>
        <w:t xml:space="preserve"> за изпълнение на договорените задължения, включително и за одобрение и рекламации за изпълнени ремонтни дейности.</w:t>
      </w:r>
    </w:p>
    <w:p w:rsidR="00B2421B" w:rsidRDefault="00B2421B" w:rsidP="009C6F6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9C7054" w:rsidRDefault="009C7054" w:rsidP="009C6F6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9C7054" w:rsidRDefault="009C7054" w:rsidP="009C6F6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9C7054" w:rsidRDefault="009C7054" w:rsidP="009C6F6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9C7054" w:rsidRDefault="009C7054" w:rsidP="009C6F6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9C7054" w:rsidRDefault="009C7054" w:rsidP="009C6F6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9C7054" w:rsidRDefault="009C7054" w:rsidP="009C6F6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9C7054" w:rsidRDefault="009C7054" w:rsidP="009C6F6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9C7054" w:rsidRDefault="009C7054" w:rsidP="009C6F6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9C7054" w:rsidRDefault="009C7054" w:rsidP="009C6F6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9C7054" w:rsidRDefault="009C7054" w:rsidP="009C6F6B">
      <w:pPr>
        <w:pBdr>
          <w:bottom w:val="single" w:sz="12" w:space="31" w:color="auto"/>
        </w:pBdr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F737EC" w:rsidRDefault="00F737EC" w:rsidP="006A00E4">
      <w:pPr>
        <w:pBdr>
          <w:bottom w:val="single" w:sz="12" w:space="31" w:color="auto"/>
        </w:pBdr>
        <w:ind w:left="-567" w:right="-567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6A00E4" w:rsidRPr="006A00E4" w:rsidRDefault="000944E7" w:rsidP="006A00E4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55388C">
        <w:rPr>
          <w:rFonts w:ascii="Times New Roman" w:hAnsi="Times New Roman"/>
          <w:sz w:val="18"/>
          <w:szCs w:val="18"/>
        </w:rPr>
        <w:t>Този документ е създаден по проект BG161PO003-2.4.02-0134-C0001</w:t>
      </w:r>
      <w:r w:rsidRPr="0055388C">
        <w:rPr>
          <w:rFonts w:ascii="Times New Roman" w:hAnsi="Times New Roman"/>
          <w:color w:val="FF0000"/>
          <w:sz w:val="18"/>
          <w:szCs w:val="18"/>
        </w:rPr>
        <w:t xml:space="preserve"> </w:t>
      </w:r>
      <w:r w:rsidRPr="0055388C">
        <w:rPr>
          <w:rFonts w:ascii="Times New Roman" w:hAnsi="Times New Roman"/>
          <w:sz w:val="18"/>
          <w:szCs w:val="18"/>
          <w:lang w:val="en-US"/>
        </w:rPr>
        <w:t>„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Инвестиции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за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кулинарни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иновации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и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разширяване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на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дейността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на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клъстер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АКИГ”</w:t>
      </w:r>
      <w:r w:rsidR="006A00E4">
        <w:rPr>
          <w:rFonts w:ascii="Times New Roman" w:hAnsi="Times New Roman"/>
          <w:sz w:val="18"/>
          <w:szCs w:val="18"/>
        </w:rPr>
        <w:t>.</w:t>
      </w:r>
    </w:p>
    <w:p w:rsidR="006A00E4" w:rsidRDefault="000944E7" w:rsidP="006A00E4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55388C">
        <w:rPr>
          <w:rFonts w:ascii="Times New Roman" w:hAnsi="Times New Roman"/>
          <w:sz w:val="18"/>
          <w:szCs w:val="18"/>
        </w:rPr>
        <w:t>Бенефициент:  Сдружение „Асоциация за кулинарни изкуства и гостоприемство“</w:t>
      </w:r>
    </w:p>
    <w:p w:rsidR="000944E7" w:rsidRDefault="000944E7" w:rsidP="006A00E4">
      <w:pPr>
        <w:pBdr>
          <w:bottom w:val="single" w:sz="12" w:space="31" w:color="auto"/>
        </w:pBdr>
        <w:spacing w:after="0"/>
        <w:ind w:left="-567" w:right="-567"/>
        <w:jc w:val="both"/>
        <w:rPr>
          <w:rFonts w:ascii="Times New Roman" w:hAnsi="Times New Roman"/>
          <w:sz w:val="18"/>
          <w:szCs w:val="18"/>
        </w:rPr>
      </w:pPr>
      <w:r w:rsidRPr="0055388C">
        <w:rPr>
          <w:rFonts w:ascii="Times New Roman" w:hAnsi="Times New Roman"/>
          <w:sz w:val="18"/>
          <w:szCs w:val="18"/>
        </w:rPr>
        <w:t xml:space="preserve">Документът е създаден с финансовата подкрепа на Оперативна програма „Развитие на конкурентоспособността на българската икономика“ 2007-2013, съфинансирана от Европейския съюз чрез Европейския фонд за регионално развитие. Цялата отговорност за съдържанието на документа се носи от Сдружение „Асоциация за кулинарни изкуства и гостоприемство“ и при никакви обстоятелства не може да се приема, че този документ отразява официалното становище  на Европейския съюз и Договарящия орган. </w:t>
      </w:r>
    </w:p>
    <w:sectPr w:rsidR="000944E7" w:rsidSect="00B5698F"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DFA" w:rsidRDefault="00177DFA" w:rsidP="00F2079D">
      <w:pPr>
        <w:spacing w:after="0" w:line="240" w:lineRule="auto"/>
      </w:pPr>
      <w:r>
        <w:separator/>
      </w:r>
    </w:p>
  </w:endnote>
  <w:endnote w:type="continuationSeparator" w:id="0">
    <w:p w:rsidR="00177DFA" w:rsidRDefault="00177DFA" w:rsidP="00F20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7699400"/>
      <w:docPartObj>
        <w:docPartGallery w:val="Page Numbers (Bottom of Page)"/>
        <w:docPartUnique/>
      </w:docPartObj>
    </w:sdtPr>
    <w:sdtEndPr/>
    <w:sdtContent>
      <w:p w:rsidR="006D0639" w:rsidRDefault="006D0639">
        <w:pPr>
          <w:pStyle w:val="Footer"/>
        </w:pPr>
        <w:r>
          <w:rPr>
            <w:noProof/>
            <w:lang w:val="en-US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238125</wp:posOffset>
                  </wp:positionH>
                  <wp:positionV relativeFrom="margin">
                    <wp:posOffset>7520940</wp:posOffset>
                  </wp:positionV>
                  <wp:extent cx="904875" cy="1902460"/>
                  <wp:effectExtent l="0" t="0" r="9525" b="12065"/>
                  <wp:wrapNone/>
                  <wp:docPr id="3" name="Group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H="1">
                            <a:off x="0" y="0"/>
                            <a:ext cx="904875" cy="1902460"/>
                            <a:chOff x="13" y="11415"/>
                            <a:chExt cx="1425" cy="2996"/>
                          </a:xfrm>
                        </wpg:grpSpPr>
                        <wpg:grpSp>
                          <wpg:cNvPr id="4" name="Group 2"/>
                          <wpg:cNvGrpSpPr>
                            <a:grpSpLocks/>
                          </wpg:cNvGrpSpPr>
                          <wpg:grpSpPr bwMode="auto">
                            <a:xfrm flipV="1">
                              <a:off x="13" y="14340"/>
                              <a:ext cx="1410" cy="71"/>
                              <a:chOff x="-83" y="540"/>
                              <a:chExt cx="1218" cy="71"/>
                            </a:xfrm>
                          </wpg:grpSpPr>
                          <wps:wsp>
                            <wps:cNvPr id="5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" y="540"/>
                                <a:ext cx="457" cy="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5F497A"/>
                              </a:solidFill>
                              <a:ln w="9525">
                                <a:solidFill>
                                  <a:srgbClr val="5F497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AutoShape 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-83" y="540"/>
                                <a:ext cx="7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5F497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" y="11415"/>
                              <a:ext cx="1033" cy="28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D0639" w:rsidRDefault="006D0639">
                                <w:pPr>
                                  <w:pStyle w:val="NoSpacing"/>
                                  <w:jc w:val="right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 w:rsidR="00600188" w:rsidRPr="00600188">
                                  <w:rPr>
                                    <w:b/>
                                    <w:bCs/>
                                    <w:noProof/>
                                    <w:color w:val="596984" w:themeColor="accent4" w:themeShade="BF"/>
                                    <w:sz w:val="52"/>
                                    <w:szCs w:val="52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596984" w:themeColor="accent4" w:themeShade="BF"/>
                                    <w:sz w:val="52"/>
                                    <w:szCs w:val="5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vert" wrap="square" lIns="0" tIns="0" rIns="0" bIns="0" anchor="b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rightMargin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3" o:spid="_x0000_s1027" style="position:absolute;margin-left:18.75pt;margin-top:592.2pt;width:71.25pt;height:149.8pt;flip:x;z-index:251659264;mso-width-percent:1000;mso-position-horizontal-relative:right-margin-area;mso-position-vertical-relative:margin;mso-width-percent:1000;mso-width-relative:righ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" o:allowincell="f">
                  <v:group id="Group 2" o:spid="_x0000_s1028" style="position:absolute;left:13;top:14340;width:1410;height:71;flip:y" coordorigin="-83,540" coordsize="1218,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po9q4wAAAANoAAAAPAAAA&#10;AAAAAAAAAAAAAKoCAABkcnMvZG93bnJldi54bWxQSwUGAAAAAAQABAD6AAAAlwMAAAAA&#10;">
                    <v:rect id="Rectangle 3" o:spid="_x0000_s1029" style="position:absolute;left:678;top:540;width:457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Lf98QA&#10;AADaAAAADwAAAGRycy9kb3ducmV2LnhtbESPUWvCQBCE3wv+h2OFvtVLhUobPUXESkGp1Cq+Lrlt&#10;Es3tprlrjP/eKxT6OMzMN8xk1rlKtdT4UtjA4yABRZyJLTk3sP98fXgG5QOyxUqYDFzJw2zau5tg&#10;auXCH9TuQq4ihH2KBooQ6lRrnxXk0A+kJo7elzQOQ5RNrm2Dlwh3lR4myUg7LDkuFFjToqDsvPtx&#10;Bk5ylPbwLtvN5puS5Wm+2r6sV8bc97v5GFSgLvyH/9pv1sAT/F6JN0BP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C3/fEAAAA2gAAAA8AAAAAAAAAAAAAAAAAmAIAAGRycy9k&#10;b3ducmV2LnhtbFBLBQYAAAAABAAEAPUAAACJAwAAAAA=&#10;" fillcolor="#5f497a" strokecolor="#5f497a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30" type="#_x0000_t32" style="position:absolute;left:-83;top:540;width:7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jyFsEAAADaAAAADwAAAGRycy9kb3ducmV2LnhtbESP0YrCMBRE3xf8h3AFXxZNV0GkGkWE&#10;hb6p1Q+4Nte22tzUJtq6X78RBB+HmTnDLFadqcSDGldaVvAzikAQZ1aXnCs4Hn6HMxDOI2usLJOC&#10;JzlYLXtfC4y1bXlPj9TnIkDYxaig8L6OpXRZQQbdyNbEwTvbxqAPssmlbrANcFPJcRRNpcGSw0KB&#10;NW0Kyq7p3Siw38ltI098uXd/9XiSnXfbJG2VGvS79RyEp85/wu92ohVM4XUl3AC5/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iPIWwQAAANoAAAAPAAAAAAAAAAAAAAAA&#10;AKECAABkcnMvZG93bnJldi54bWxQSwUGAAAAAAQABAD5AAAAjwMAAAAA&#10;" strokecolor="#5f497a"/>
                  </v:group>
                  <v:rect id="Rectangle 5" o:spid="_x0000_s1031" style="position:absolute;left:405;top:11415;width:1033;height:280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TgAcQA&#10;AADaAAAADwAAAGRycy9kb3ducmV2LnhtbESPQWvCQBSE74X+h+UJvenGFqtE11ACilJ6MK2en9ln&#10;Esy+DbvbmP77bkHocZiZb5hVNphW9OR8Y1nBdJKAIC6tbrhS8PW5GS9A+ICssbVMCn7IQ7Z+fFhh&#10;qu2ND9QXoRIRwj5FBXUIXSqlL2sy6Ce2I47exTqDIUpXSe3wFuGmlc9J8ioNNhwXauwor6m8Ft9G&#10;walfaDzvzMYd+5ft/mN2zrfXd6WeRsPbEkSgIfyH7+2dVjCHvyvxBs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U4AHEAAAA2gAAAA8AAAAAAAAAAAAAAAAAmAIAAGRycy9k&#10;b3ducmV2LnhtbFBLBQYAAAAABAAEAPUAAACJAwAAAAA=&#10;" stroked="f">
                    <v:textbox style="layout-flow:vertical" inset="0,0,0,0">
                      <w:txbxContent>
                        <w:p w:rsidR="006D0639" w:rsidRDefault="006D0639">
                          <w:pPr>
                            <w:pStyle w:val="NoSpacing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600188" w:rsidRPr="00600188">
                            <w:rPr>
                              <w:b/>
                              <w:bCs/>
                              <w:noProof/>
                              <w:color w:val="596984" w:themeColor="accent4" w:themeShade="BF"/>
                              <w:sz w:val="52"/>
                              <w:szCs w:val="52"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  <w:noProof/>
                              <w:color w:val="596984" w:themeColor="accent4" w:themeShade="BF"/>
                              <w:sz w:val="52"/>
                              <w:szCs w:val="52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DFA" w:rsidRDefault="00177DFA" w:rsidP="00F2079D">
      <w:pPr>
        <w:spacing w:after="0" w:line="240" w:lineRule="auto"/>
      </w:pPr>
      <w:r>
        <w:separator/>
      </w:r>
    </w:p>
  </w:footnote>
  <w:footnote w:type="continuationSeparator" w:id="0">
    <w:p w:rsidR="00177DFA" w:rsidRDefault="00177DFA" w:rsidP="00F20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E7DF4"/>
    <w:multiLevelType w:val="hybridMultilevel"/>
    <w:tmpl w:val="93268A5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E790A"/>
    <w:multiLevelType w:val="hybridMultilevel"/>
    <w:tmpl w:val="83D854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660FF"/>
    <w:multiLevelType w:val="hybridMultilevel"/>
    <w:tmpl w:val="90521994"/>
    <w:lvl w:ilvl="0" w:tplc="88FCCE00">
      <w:start w:val="2"/>
      <w:numFmt w:val="decimal"/>
      <w:lvlText w:val="%1."/>
      <w:lvlJc w:val="left"/>
      <w:pPr>
        <w:ind w:left="74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68" w:hanging="360"/>
      </w:pPr>
    </w:lvl>
    <w:lvl w:ilvl="2" w:tplc="0402001B" w:tentative="1">
      <w:start w:val="1"/>
      <w:numFmt w:val="lowerRoman"/>
      <w:lvlText w:val="%3."/>
      <w:lvlJc w:val="right"/>
      <w:pPr>
        <w:ind w:left="2188" w:hanging="180"/>
      </w:pPr>
    </w:lvl>
    <w:lvl w:ilvl="3" w:tplc="0402000F" w:tentative="1">
      <w:start w:val="1"/>
      <w:numFmt w:val="decimal"/>
      <w:lvlText w:val="%4."/>
      <w:lvlJc w:val="left"/>
      <w:pPr>
        <w:ind w:left="2908" w:hanging="360"/>
      </w:pPr>
    </w:lvl>
    <w:lvl w:ilvl="4" w:tplc="04020019" w:tentative="1">
      <w:start w:val="1"/>
      <w:numFmt w:val="lowerLetter"/>
      <w:lvlText w:val="%5."/>
      <w:lvlJc w:val="left"/>
      <w:pPr>
        <w:ind w:left="3628" w:hanging="360"/>
      </w:pPr>
    </w:lvl>
    <w:lvl w:ilvl="5" w:tplc="0402001B" w:tentative="1">
      <w:start w:val="1"/>
      <w:numFmt w:val="lowerRoman"/>
      <w:lvlText w:val="%6."/>
      <w:lvlJc w:val="right"/>
      <w:pPr>
        <w:ind w:left="4348" w:hanging="180"/>
      </w:pPr>
    </w:lvl>
    <w:lvl w:ilvl="6" w:tplc="0402000F" w:tentative="1">
      <w:start w:val="1"/>
      <w:numFmt w:val="decimal"/>
      <w:lvlText w:val="%7."/>
      <w:lvlJc w:val="left"/>
      <w:pPr>
        <w:ind w:left="5068" w:hanging="360"/>
      </w:pPr>
    </w:lvl>
    <w:lvl w:ilvl="7" w:tplc="04020019" w:tentative="1">
      <w:start w:val="1"/>
      <w:numFmt w:val="lowerLetter"/>
      <w:lvlText w:val="%8."/>
      <w:lvlJc w:val="left"/>
      <w:pPr>
        <w:ind w:left="5788" w:hanging="360"/>
      </w:pPr>
    </w:lvl>
    <w:lvl w:ilvl="8" w:tplc="0402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3">
    <w:nsid w:val="143C7057"/>
    <w:multiLevelType w:val="hybridMultilevel"/>
    <w:tmpl w:val="8926EAA4"/>
    <w:lvl w:ilvl="0" w:tplc="484E3D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805C4"/>
    <w:multiLevelType w:val="hybridMultilevel"/>
    <w:tmpl w:val="2D5CA8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E4095E"/>
    <w:multiLevelType w:val="hybridMultilevel"/>
    <w:tmpl w:val="CA2C8F08"/>
    <w:lvl w:ilvl="0" w:tplc="040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7">
    <w:nsid w:val="358B5974"/>
    <w:multiLevelType w:val="hybridMultilevel"/>
    <w:tmpl w:val="89C4B7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9F76D9"/>
    <w:multiLevelType w:val="hybridMultilevel"/>
    <w:tmpl w:val="B53EAD46"/>
    <w:lvl w:ilvl="0" w:tplc="F334BFF2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7D417B"/>
    <w:multiLevelType w:val="hybridMultilevel"/>
    <w:tmpl w:val="3BDE0DA4"/>
    <w:lvl w:ilvl="0" w:tplc="5ED6B8BE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136466A6">
      <w:start w:val="1"/>
      <w:numFmt w:val="bullet"/>
      <w:lvlText w:val="-"/>
      <w:lvlJc w:val="left"/>
      <w:pPr>
        <w:ind w:left="2727" w:hanging="1080"/>
      </w:pPr>
      <w:rPr>
        <w:rFonts w:ascii="Cambria" w:eastAsia="Times New Roman" w:hAnsi="Cambria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FA60DCF"/>
    <w:multiLevelType w:val="hybridMultilevel"/>
    <w:tmpl w:val="4EFA220E"/>
    <w:lvl w:ilvl="0" w:tplc="0402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7422FC"/>
    <w:multiLevelType w:val="hybridMultilevel"/>
    <w:tmpl w:val="90521994"/>
    <w:lvl w:ilvl="0" w:tplc="88FCCE0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A04F40"/>
    <w:multiLevelType w:val="hybridMultilevel"/>
    <w:tmpl w:val="D9542E14"/>
    <w:lvl w:ilvl="0" w:tplc="210E97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D23A16"/>
    <w:multiLevelType w:val="hybridMultilevel"/>
    <w:tmpl w:val="530EB42A"/>
    <w:lvl w:ilvl="0" w:tplc="1BAAA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7262A"/>
    <w:multiLevelType w:val="hybridMultilevel"/>
    <w:tmpl w:val="8E806C5A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7">
    <w:nsid w:val="691878CA"/>
    <w:multiLevelType w:val="hybridMultilevel"/>
    <w:tmpl w:val="7BB659E8"/>
    <w:lvl w:ilvl="0" w:tplc="7388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F20260">
      <w:numFmt w:val="none"/>
      <w:lvlText w:val=""/>
      <w:lvlJc w:val="left"/>
      <w:pPr>
        <w:tabs>
          <w:tab w:val="num" w:pos="360"/>
        </w:tabs>
      </w:pPr>
    </w:lvl>
    <w:lvl w:ilvl="2" w:tplc="5FB65A4C">
      <w:numFmt w:val="none"/>
      <w:lvlText w:val=""/>
      <w:lvlJc w:val="left"/>
      <w:pPr>
        <w:tabs>
          <w:tab w:val="num" w:pos="360"/>
        </w:tabs>
      </w:pPr>
    </w:lvl>
    <w:lvl w:ilvl="3" w:tplc="A71ED8AC">
      <w:numFmt w:val="none"/>
      <w:lvlText w:val=""/>
      <w:lvlJc w:val="left"/>
      <w:pPr>
        <w:tabs>
          <w:tab w:val="num" w:pos="360"/>
        </w:tabs>
      </w:pPr>
    </w:lvl>
    <w:lvl w:ilvl="4" w:tplc="FFDC2C94">
      <w:numFmt w:val="none"/>
      <w:lvlText w:val=""/>
      <w:lvlJc w:val="left"/>
      <w:pPr>
        <w:tabs>
          <w:tab w:val="num" w:pos="360"/>
        </w:tabs>
      </w:pPr>
    </w:lvl>
    <w:lvl w:ilvl="5" w:tplc="B5003152">
      <w:numFmt w:val="none"/>
      <w:lvlText w:val=""/>
      <w:lvlJc w:val="left"/>
      <w:pPr>
        <w:tabs>
          <w:tab w:val="num" w:pos="360"/>
        </w:tabs>
      </w:pPr>
    </w:lvl>
    <w:lvl w:ilvl="6" w:tplc="7D64C410">
      <w:numFmt w:val="none"/>
      <w:lvlText w:val=""/>
      <w:lvlJc w:val="left"/>
      <w:pPr>
        <w:tabs>
          <w:tab w:val="num" w:pos="360"/>
        </w:tabs>
      </w:pPr>
    </w:lvl>
    <w:lvl w:ilvl="7" w:tplc="1A50EB2A">
      <w:numFmt w:val="none"/>
      <w:lvlText w:val=""/>
      <w:lvlJc w:val="left"/>
      <w:pPr>
        <w:tabs>
          <w:tab w:val="num" w:pos="360"/>
        </w:tabs>
      </w:pPr>
    </w:lvl>
    <w:lvl w:ilvl="8" w:tplc="4A96D9F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4262B70"/>
    <w:multiLevelType w:val="hybridMultilevel"/>
    <w:tmpl w:val="16A88952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6655EF0"/>
    <w:multiLevelType w:val="hybridMultilevel"/>
    <w:tmpl w:val="E93C4072"/>
    <w:lvl w:ilvl="0" w:tplc="611263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1"/>
  </w:num>
  <w:num w:numId="4">
    <w:abstractNumId w:val="19"/>
  </w:num>
  <w:num w:numId="5">
    <w:abstractNumId w:val="10"/>
  </w:num>
  <w:num w:numId="6">
    <w:abstractNumId w:val="1"/>
  </w:num>
  <w:num w:numId="7">
    <w:abstractNumId w:val="7"/>
  </w:num>
  <w:num w:numId="8">
    <w:abstractNumId w:val="0"/>
  </w:num>
  <w:num w:numId="9">
    <w:abstractNumId w:val="17"/>
  </w:num>
  <w:num w:numId="10">
    <w:abstractNumId w:val="9"/>
  </w:num>
  <w:num w:numId="11">
    <w:abstractNumId w:val="14"/>
  </w:num>
  <w:num w:numId="12">
    <w:abstractNumId w:val="2"/>
  </w:num>
  <w:num w:numId="13">
    <w:abstractNumId w:val="3"/>
  </w:num>
  <w:num w:numId="14">
    <w:abstractNumId w:val="12"/>
  </w:num>
  <w:num w:numId="15">
    <w:abstractNumId w:val="15"/>
  </w:num>
  <w:num w:numId="16">
    <w:abstractNumId w:val="18"/>
  </w:num>
  <w:num w:numId="17">
    <w:abstractNumId w:val="8"/>
  </w:num>
  <w:num w:numId="18">
    <w:abstractNumId w:val="13"/>
  </w:num>
  <w:num w:numId="19">
    <w:abstractNumId w:val="4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71"/>
    <w:rsid w:val="00012496"/>
    <w:rsid w:val="00015ECC"/>
    <w:rsid w:val="000306A8"/>
    <w:rsid w:val="00034007"/>
    <w:rsid w:val="00041B9A"/>
    <w:rsid w:val="00060A80"/>
    <w:rsid w:val="00065CD4"/>
    <w:rsid w:val="000850C6"/>
    <w:rsid w:val="000944E7"/>
    <w:rsid w:val="000F45D5"/>
    <w:rsid w:val="00131259"/>
    <w:rsid w:val="001555D1"/>
    <w:rsid w:val="0016070E"/>
    <w:rsid w:val="00177DFA"/>
    <w:rsid w:val="001A1382"/>
    <w:rsid w:val="001A1E29"/>
    <w:rsid w:val="001C6C74"/>
    <w:rsid w:val="001E4D7F"/>
    <w:rsid w:val="001F4AFD"/>
    <w:rsid w:val="00240B37"/>
    <w:rsid w:val="00261365"/>
    <w:rsid w:val="00263C6C"/>
    <w:rsid w:val="0028472F"/>
    <w:rsid w:val="002950DD"/>
    <w:rsid w:val="003017AA"/>
    <w:rsid w:val="00332671"/>
    <w:rsid w:val="00341E33"/>
    <w:rsid w:val="00361F18"/>
    <w:rsid w:val="00385E33"/>
    <w:rsid w:val="003D1CA8"/>
    <w:rsid w:val="003F11A8"/>
    <w:rsid w:val="00413DB1"/>
    <w:rsid w:val="004247D2"/>
    <w:rsid w:val="00465D7F"/>
    <w:rsid w:val="00470BF8"/>
    <w:rsid w:val="00472D30"/>
    <w:rsid w:val="00481E12"/>
    <w:rsid w:val="005308D6"/>
    <w:rsid w:val="005423B2"/>
    <w:rsid w:val="00557204"/>
    <w:rsid w:val="0057651D"/>
    <w:rsid w:val="005811EF"/>
    <w:rsid w:val="005D0BF1"/>
    <w:rsid w:val="005F3DA3"/>
    <w:rsid w:val="00600188"/>
    <w:rsid w:val="006239F4"/>
    <w:rsid w:val="00631593"/>
    <w:rsid w:val="00682AD2"/>
    <w:rsid w:val="006A00E4"/>
    <w:rsid w:val="006A6610"/>
    <w:rsid w:val="006D0639"/>
    <w:rsid w:val="00731347"/>
    <w:rsid w:val="00746869"/>
    <w:rsid w:val="007A00CB"/>
    <w:rsid w:val="007D63DE"/>
    <w:rsid w:val="00840F50"/>
    <w:rsid w:val="00844282"/>
    <w:rsid w:val="00887E03"/>
    <w:rsid w:val="008939BA"/>
    <w:rsid w:val="008E7852"/>
    <w:rsid w:val="008F4394"/>
    <w:rsid w:val="009037C8"/>
    <w:rsid w:val="0093198E"/>
    <w:rsid w:val="009829BB"/>
    <w:rsid w:val="009C6F6B"/>
    <w:rsid w:val="009C7054"/>
    <w:rsid w:val="009C76BB"/>
    <w:rsid w:val="00A06E77"/>
    <w:rsid w:val="00A21322"/>
    <w:rsid w:val="00A430EE"/>
    <w:rsid w:val="00A648A1"/>
    <w:rsid w:val="00A8367F"/>
    <w:rsid w:val="00A8512B"/>
    <w:rsid w:val="00AA2ABC"/>
    <w:rsid w:val="00AB0B67"/>
    <w:rsid w:val="00AB44A7"/>
    <w:rsid w:val="00AC68B4"/>
    <w:rsid w:val="00AE1C80"/>
    <w:rsid w:val="00AE5C07"/>
    <w:rsid w:val="00AE6ED2"/>
    <w:rsid w:val="00AF1CFD"/>
    <w:rsid w:val="00B2421B"/>
    <w:rsid w:val="00B24F2F"/>
    <w:rsid w:val="00B31E8C"/>
    <w:rsid w:val="00B5698F"/>
    <w:rsid w:val="00B84374"/>
    <w:rsid w:val="00BE15B6"/>
    <w:rsid w:val="00C439DA"/>
    <w:rsid w:val="00C57039"/>
    <w:rsid w:val="00CA1F83"/>
    <w:rsid w:val="00CA2AD7"/>
    <w:rsid w:val="00CC11AC"/>
    <w:rsid w:val="00D22391"/>
    <w:rsid w:val="00D27949"/>
    <w:rsid w:val="00D5071D"/>
    <w:rsid w:val="00D6565D"/>
    <w:rsid w:val="00D8454A"/>
    <w:rsid w:val="00DB6243"/>
    <w:rsid w:val="00DD0145"/>
    <w:rsid w:val="00DE1520"/>
    <w:rsid w:val="00DF10FC"/>
    <w:rsid w:val="00E04F6F"/>
    <w:rsid w:val="00E20989"/>
    <w:rsid w:val="00E315D6"/>
    <w:rsid w:val="00E70F73"/>
    <w:rsid w:val="00EB69FD"/>
    <w:rsid w:val="00EF32A9"/>
    <w:rsid w:val="00F058D6"/>
    <w:rsid w:val="00F2079D"/>
    <w:rsid w:val="00F356FF"/>
    <w:rsid w:val="00F443FB"/>
    <w:rsid w:val="00F6586B"/>
    <w:rsid w:val="00F737EC"/>
    <w:rsid w:val="00F84B1E"/>
    <w:rsid w:val="00F861EC"/>
    <w:rsid w:val="00F9064E"/>
    <w:rsid w:val="00FC11FD"/>
    <w:rsid w:val="00FC3FB8"/>
    <w:rsid w:val="00FD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29108B5-745C-4795-9F10-11036056A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0944E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400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eastAsia="bg-BG"/>
    </w:rPr>
  </w:style>
  <w:style w:type="paragraph" w:styleId="Heading7">
    <w:name w:val="heading 7"/>
    <w:basedOn w:val="Normal"/>
    <w:next w:val="Normal"/>
    <w:link w:val="Heading7Char"/>
    <w:qFormat/>
    <w:rsid w:val="000944E7"/>
    <w:pPr>
      <w:keepNext/>
      <w:pBdr>
        <w:bottom w:val="single" w:sz="6" w:space="1" w:color="auto"/>
      </w:pBd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pacing w:val="300"/>
      <w:kern w:val="144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944E7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customStyle="1" w:styleId="Heading7Char">
    <w:name w:val="Heading 7 Char"/>
    <w:basedOn w:val="DefaultParagraphFont"/>
    <w:link w:val="Heading7"/>
    <w:rsid w:val="000944E7"/>
    <w:rPr>
      <w:rFonts w:ascii="Times New Roman" w:eastAsia="Times New Roman" w:hAnsi="Times New Roman" w:cs="Times New Roman"/>
      <w:b/>
      <w:spacing w:val="300"/>
      <w:kern w:val="144"/>
      <w:sz w:val="28"/>
      <w:szCs w:val="20"/>
    </w:rPr>
  </w:style>
  <w:style w:type="paragraph" w:styleId="Header">
    <w:name w:val="header"/>
    <w:basedOn w:val="Normal"/>
    <w:link w:val="HeaderChar"/>
    <w:rsid w:val="000944E7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0944E7"/>
    <w:rPr>
      <w:rFonts w:ascii="HebarU" w:eastAsia="Times New Roman" w:hAnsi="HebarU" w:cs="Times New Roman"/>
      <w:sz w:val="24"/>
      <w:szCs w:val="20"/>
    </w:rPr>
  </w:style>
  <w:style w:type="paragraph" w:styleId="Footer">
    <w:name w:val="footer"/>
    <w:basedOn w:val="Normal"/>
    <w:link w:val="FooterChar"/>
    <w:rsid w:val="000944E7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0944E7"/>
    <w:rPr>
      <w:rFonts w:ascii="HebarU" w:eastAsia="Times New Roman" w:hAnsi="HebarU" w:cs="Times New Roman"/>
      <w:sz w:val="24"/>
      <w:szCs w:val="20"/>
    </w:rPr>
  </w:style>
  <w:style w:type="paragraph" w:styleId="Caption">
    <w:name w:val="caption"/>
    <w:basedOn w:val="Normal"/>
    <w:next w:val="Normal"/>
    <w:qFormat/>
    <w:rsid w:val="000944E7"/>
    <w:pPr>
      <w:spacing w:before="20" w:after="20" w:line="240" w:lineRule="auto"/>
      <w:jc w:val="center"/>
    </w:pPr>
    <w:rPr>
      <w:rFonts w:ascii="Times New Roman" w:eastAsia="Times New Roman" w:hAnsi="Times New Roman" w:cs="Times New Roman"/>
      <w:b/>
      <w:caps/>
      <w:szCs w:val="20"/>
    </w:rPr>
  </w:style>
  <w:style w:type="character" w:styleId="PageNumber">
    <w:name w:val="page number"/>
    <w:basedOn w:val="DefaultParagraphFont"/>
    <w:rsid w:val="000944E7"/>
  </w:style>
  <w:style w:type="paragraph" w:customStyle="1" w:styleId="CharCharCharCharCharCharChar">
    <w:name w:val="Char Char Знак Знак Char Знак Знак Char Char Char Знак Знак Char"/>
    <w:basedOn w:val="Normal"/>
    <w:rsid w:val="000944E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omark">
    <w:name w:val="nomark"/>
    <w:basedOn w:val="DefaultParagraphFont"/>
    <w:rsid w:val="000944E7"/>
  </w:style>
  <w:style w:type="table" w:styleId="TableGrid">
    <w:name w:val="Table Grid"/>
    <w:basedOn w:val="TableNormal"/>
    <w:rsid w:val="00094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0944E7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paragraph" w:styleId="BalloonText">
    <w:name w:val="Balloon Text"/>
    <w:basedOn w:val="Normal"/>
    <w:link w:val="BalloonTextChar"/>
    <w:semiHidden/>
    <w:rsid w:val="000944E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944E7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944E7"/>
    <w:pPr>
      <w:spacing w:after="0" w:line="240" w:lineRule="auto"/>
    </w:pPr>
    <w:rPr>
      <w:rFonts w:ascii="HebarU" w:eastAsia="Times New Roman" w:hAnsi="HebarU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944E7"/>
    <w:rPr>
      <w:rFonts w:ascii="HebarU" w:eastAsia="Times New Roman" w:hAnsi="HebarU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944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44E7"/>
    <w:rPr>
      <w:rFonts w:ascii="HebarU" w:eastAsia="Times New Roman" w:hAnsi="HebarU" w:cs="Times New Roman"/>
      <w:b/>
      <w:bCs/>
      <w:sz w:val="20"/>
      <w:szCs w:val="20"/>
    </w:rPr>
  </w:style>
  <w:style w:type="character" w:styleId="Hyperlink">
    <w:name w:val="Hyperlink"/>
    <w:uiPriority w:val="99"/>
    <w:rsid w:val="000944E7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94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944E7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0944E7"/>
    <w:rPr>
      <w:vertAlign w:val="superscript"/>
    </w:rPr>
  </w:style>
  <w:style w:type="character" w:customStyle="1" w:styleId="NoSpacingChar">
    <w:name w:val="No Spacing Char"/>
    <w:link w:val="NoSpacing"/>
    <w:uiPriority w:val="1"/>
    <w:locked/>
    <w:rsid w:val="000944E7"/>
    <w:rPr>
      <w:rFonts w:ascii="Calibri" w:eastAsia="MS Mincho" w:hAnsi="Calibri" w:cs="Arial"/>
      <w:lang w:val="en-US" w:eastAsia="ja-JP"/>
    </w:rPr>
  </w:style>
  <w:style w:type="paragraph" w:styleId="NoSpacing">
    <w:name w:val="No Spacing"/>
    <w:link w:val="NoSpacingChar"/>
    <w:uiPriority w:val="1"/>
    <w:qFormat/>
    <w:rsid w:val="000944E7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styleId="Strong">
    <w:name w:val="Strong"/>
    <w:qFormat/>
    <w:rsid w:val="000944E7"/>
    <w:rPr>
      <w:b/>
      <w:bCs/>
    </w:rPr>
  </w:style>
  <w:style w:type="character" w:styleId="FollowedHyperlink">
    <w:name w:val="FollowedHyperlink"/>
    <w:uiPriority w:val="99"/>
    <w:unhideWhenUsed/>
    <w:rsid w:val="000944E7"/>
    <w:rPr>
      <w:color w:val="800080"/>
      <w:u w:val="single"/>
    </w:rPr>
  </w:style>
  <w:style w:type="paragraph" w:customStyle="1" w:styleId="font5">
    <w:name w:val="font5"/>
    <w:basedOn w:val="Normal"/>
    <w:rsid w:val="000944E7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lang w:eastAsia="bg-BG"/>
    </w:rPr>
  </w:style>
  <w:style w:type="paragraph" w:customStyle="1" w:styleId="xl63">
    <w:name w:val="xl63"/>
    <w:basedOn w:val="Normal"/>
    <w:rsid w:val="00094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64">
    <w:name w:val="xl64"/>
    <w:basedOn w:val="Normal"/>
    <w:rsid w:val="000944E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969696" w:fill="80808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65">
    <w:name w:val="xl65"/>
    <w:basedOn w:val="Normal"/>
    <w:rsid w:val="00094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66">
    <w:name w:val="xl66"/>
    <w:basedOn w:val="Normal"/>
    <w:rsid w:val="00094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3300" w:fill="00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FFFF"/>
      <w:sz w:val="24"/>
      <w:szCs w:val="24"/>
      <w:lang w:eastAsia="bg-BG"/>
    </w:rPr>
  </w:style>
  <w:style w:type="paragraph" w:customStyle="1" w:styleId="xl67">
    <w:name w:val="xl67"/>
    <w:basedOn w:val="Normal"/>
    <w:rsid w:val="00094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3300" w:fill="0000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bg-BG"/>
    </w:rPr>
  </w:style>
  <w:style w:type="paragraph" w:customStyle="1" w:styleId="xl68">
    <w:name w:val="xl68"/>
    <w:basedOn w:val="Normal"/>
    <w:rsid w:val="000944E7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69">
    <w:name w:val="xl69"/>
    <w:basedOn w:val="Normal"/>
    <w:rsid w:val="000944E7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70">
    <w:name w:val="xl70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71">
    <w:name w:val="xl71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72">
    <w:name w:val="xl72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73">
    <w:name w:val="xl73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74">
    <w:name w:val="xl74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 w:line="240" w:lineRule="auto"/>
      <w:jc w:val="right"/>
      <w:textAlignment w:val="top"/>
    </w:pPr>
    <w:rPr>
      <w:rFonts w:ascii="Calibri" w:eastAsia="Times New Roman" w:hAnsi="Calibri" w:cs="Times New Roman"/>
      <w:b/>
      <w:bCs/>
      <w:color w:val="FFFFFF"/>
      <w:sz w:val="24"/>
      <w:szCs w:val="24"/>
      <w:lang w:eastAsia="bg-BG"/>
    </w:rPr>
  </w:style>
  <w:style w:type="paragraph" w:customStyle="1" w:styleId="xl75">
    <w:name w:val="xl75"/>
    <w:basedOn w:val="Normal"/>
    <w:rsid w:val="000944E7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color w:val="FF0000"/>
      <w:sz w:val="24"/>
      <w:szCs w:val="24"/>
      <w:lang w:eastAsia="bg-BG"/>
    </w:rPr>
  </w:style>
  <w:style w:type="paragraph" w:customStyle="1" w:styleId="xl78">
    <w:name w:val="xl78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alibri" w:eastAsia="Times New Roman" w:hAnsi="Calibri" w:cs="Times New Roman"/>
      <w:color w:val="FF0000"/>
      <w:sz w:val="24"/>
      <w:szCs w:val="24"/>
      <w:lang w:eastAsia="bg-BG"/>
    </w:rPr>
  </w:style>
  <w:style w:type="paragraph" w:customStyle="1" w:styleId="xl79">
    <w:name w:val="xl79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FF0000"/>
      <w:sz w:val="24"/>
      <w:szCs w:val="24"/>
      <w:lang w:eastAsia="bg-BG"/>
    </w:rPr>
  </w:style>
  <w:style w:type="paragraph" w:customStyle="1" w:styleId="xl80">
    <w:name w:val="xl80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alibri" w:eastAsia="Times New Roman" w:hAnsi="Calibri" w:cs="Times New Roman"/>
      <w:color w:val="FF0000"/>
      <w:sz w:val="24"/>
      <w:szCs w:val="24"/>
      <w:lang w:eastAsia="bg-BG"/>
    </w:rPr>
  </w:style>
  <w:style w:type="paragraph" w:customStyle="1" w:styleId="xl82">
    <w:name w:val="xl82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FF0000"/>
      <w:sz w:val="24"/>
      <w:szCs w:val="24"/>
      <w:lang w:eastAsia="bg-BG"/>
    </w:rPr>
  </w:style>
  <w:style w:type="paragraph" w:customStyle="1" w:styleId="xl83">
    <w:name w:val="xl83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alibri" w:eastAsia="Times New Roman" w:hAnsi="Calibri" w:cs="Times New Roman"/>
      <w:b/>
      <w:bCs/>
      <w:color w:val="FF0000"/>
      <w:sz w:val="24"/>
      <w:szCs w:val="24"/>
      <w:lang w:eastAsia="bg-BG"/>
    </w:rPr>
  </w:style>
  <w:style w:type="paragraph" w:customStyle="1" w:styleId="xl84">
    <w:name w:val="xl84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FF0000"/>
      <w:sz w:val="24"/>
      <w:szCs w:val="24"/>
      <w:lang w:eastAsia="bg-BG"/>
    </w:rPr>
  </w:style>
  <w:style w:type="paragraph" w:customStyle="1" w:styleId="xl85">
    <w:name w:val="xl85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88">
    <w:name w:val="xl88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bg-BG"/>
    </w:rPr>
  </w:style>
  <w:style w:type="paragraph" w:customStyle="1" w:styleId="xl89">
    <w:name w:val="xl89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bg-BG"/>
    </w:rPr>
  </w:style>
  <w:style w:type="paragraph" w:customStyle="1" w:styleId="xl92">
    <w:name w:val="xl92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93">
    <w:name w:val="xl93"/>
    <w:basedOn w:val="Normal"/>
    <w:rsid w:val="000944E7"/>
    <w:pPr>
      <w:shd w:val="clear" w:color="CCCCFF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94">
    <w:name w:val="xl94"/>
    <w:basedOn w:val="Normal"/>
    <w:rsid w:val="000944E7"/>
    <w:pPr>
      <w:shd w:val="clear" w:color="969696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95">
    <w:name w:val="xl95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96">
    <w:name w:val="xl96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97">
    <w:name w:val="xl97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0944E7"/>
    <w:pP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02">
    <w:name w:val="xl102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03">
    <w:name w:val="xl103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04">
    <w:name w:val="xl104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05">
    <w:name w:val="xl105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06">
    <w:name w:val="xl106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07">
    <w:name w:val="xl107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11">
    <w:name w:val="xl111"/>
    <w:basedOn w:val="Normal"/>
    <w:rsid w:val="000944E7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12">
    <w:name w:val="xl112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13">
    <w:name w:val="xl113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14">
    <w:name w:val="xl114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15">
    <w:name w:val="xl115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116">
    <w:name w:val="xl116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17">
    <w:name w:val="xl117"/>
    <w:basedOn w:val="Normal"/>
    <w:rsid w:val="000944E7"/>
    <w:pP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4"/>
      <w:szCs w:val="24"/>
      <w:lang w:eastAsia="bg-BG"/>
    </w:rPr>
  </w:style>
  <w:style w:type="paragraph" w:customStyle="1" w:styleId="xl118">
    <w:name w:val="xl118"/>
    <w:basedOn w:val="Normal"/>
    <w:rsid w:val="000944E7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4"/>
      <w:szCs w:val="24"/>
      <w:lang w:eastAsia="bg-BG"/>
    </w:rPr>
  </w:style>
  <w:style w:type="paragraph" w:customStyle="1" w:styleId="xl119">
    <w:name w:val="xl119"/>
    <w:basedOn w:val="Normal"/>
    <w:rsid w:val="000944E7"/>
    <w:pPr>
      <w:shd w:val="clear" w:color="000000" w:fill="92D050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120">
    <w:name w:val="xl120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21">
    <w:name w:val="xl121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22">
    <w:name w:val="xl122"/>
    <w:basedOn w:val="Normal"/>
    <w:rsid w:val="000944E7"/>
    <w:pPr>
      <w:shd w:val="clear" w:color="000000" w:fill="92D050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23">
    <w:name w:val="xl123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24">
    <w:name w:val="xl124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bg-BG"/>
    </w:rPr>
  </w:style>
  <w:style w:type="paragraph" w:customStyle="1" w:styleId="xl125">
    <w:name w:val="xl125"/>
    <w:basedOn w:val="Normal"/>
    <w:rsid w:val="000944E7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26">
    <w:name w:val="xl126"/>
    <w:basedOn w:val="Normal"/>
    <w:rsid w:val="000944E7"/>
    <w:pP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FF0000"/>
      <w:sz w:val="24"/>
      <w:szCs w:val="24"/>
      <w:lang w:eastAsia="bg-BG"/>
    </w:rPr>
  </w:style>
  <w:style w:type="paragraph" w:customStyle="1" w:styleId="xl127">
    <w:name w:val="xl127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28">
    <w:name w:val="xl128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29">
    <w:name w:val="xl129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30">
    <w:name w:val="xl130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31">
    <w:name w:val="xl131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bg-BG"/>
    </w:rPr>
  </w:style>
  <w:style w:type="paragraph" w:customStyle="1" w:styleId="xl132">
    <w:name w:val="xl132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bg-BG"/>
    </w:rPr>
  </w:style>
  <w:style w:type="paragraph" w:customStyle="1" w:styleId="xl133">
    <w:name w:val="xl133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34">
    <w:name w:val="xl134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69696" w:fill="80808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135">
    <w:name w:val="xl135"/>
    <w:basedOn w:val="Normal"/>
    <w:rsid w:val="000944E7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136">
    <w:name w:val="xl136"/>
    <w:basedOn w:val="Normal"/>
    <w:rsid w:val="000944E7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32"/>
      <w:szCs w:val="32"/>
      <w:lang w:eastAsia="bg-BG"/>
    </w:rPr>
  </w:style>
  <w:style w:type="paragraph" w:customStyle="1" w:styleId="xl137">
    <w:name w:val="xl137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138">
    <w:name w:val="xl138"/>
    <w:basedOn w:val="Normal"/>
    <w:rsid w:val="00094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bg-BG"/>
    </w:rPr>
  </w:style>
  <w:style w:type="paragraph" w:customStyle="1" w:styleId="xl139">
    <w:name w:val="xl139"/>
    <w:basedOn w:val="Normal"/>
    <w:rsid w:val="000944E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140">
    <w:name w:val="xl140"/>
    <w:basedOn w:val="Normal"/>
    <w:rsid w:val="00094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141">
    <w:name w:val="xl141"/>
    <w:basedOn w:val="Normal"/>
    <w:rsid w:val="000944E7"/>
    <w:pPr>
      <w:pBdr>
        <w:left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customStyle="1" w:styleId="xl142">
    <w:name w:val="xl142"/>
    <w:basedOn w:val="Normal"/>
    <w:rsid w:val="000944E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bg-BG"/>
    </w:rPr>
  </w:style>
  <w:style w:type="paragraph" w:styleId="Title">
    <w:name w:val="Title"/>
    <w:basedOn w:val="Normal"/>
    <w:next w:val="Subtitle"/>
    <w:link w:val="TitleChar"/>
    <w:qFormat/>
    <w:rsid w:val="000944E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0944E7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E7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0944E7"/>
    <w:rPr>
      <w:rFonts w:ascii="Times New Roman" w:eastAsia="Times New Roman" w:hAnsi="Times New Roman" w:cs="Times New Roman"/>
      <w:sz w:val="40"/>
      <w:szCs w:val="20"/>
      <w:lang w:eastAsia="bg-BG"/>
    </w:rPr>
  </w:style>
  <w:style w:type="paragraph" w:styleId="ListParagraph">
    <w:name w:val="List Paragraph"/>
    <w:basedOn w:val="Normal"/>
    <w:uiPriority w:val="99"/>
    <w:qFormat/>
    <w:rsid w:val="000944E7"/>
    <w:pPr>
      <w:ind w:left="720"/>
      <w:contextualSpacing/>
    </w:pPr>
  </w:style>
  <w:style w:type="paragraph" w:customStyle="1" w:styleId="Default">
    <w:name w:val="Default"/>
    <w:rsid w:val="00E04F6F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034007"/>
    <w:rPr>
      <w:rFonts w:ascii="Cambria" w:eastAsia="Times New Roman" w:hAnsi="Cambria" w:cs="Times New Roman"/>
      <w:b/>
      <w:bCs/>
      <w:sz w:val="26"/>
      <w:szCs w:val="26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12</Pages>
  <Words>5184</Words>
  <Characters>29551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90</cp:revision>
  <dcterms:created xsi:type="dcterms:W3CDTF">2015-01-09T10:43:00Z</dcterms:created>
  <dcterms:modified xsi:type="dcterms:W3CDTF">2015-02-13T13:41:00Z</dcterms:modified>
</cp:coreProperties>
</file>